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374BD" w14:textId="77F10B2E" w:rsidR="0031651A" w:rsidRDefault="00660AE7" w:rsidP="00893E90">
      <w:pPr>
        <w:pBdr>
          <w:bottom w:val="single" w:sz="6" w:space="1" w:color="auto"/>
        </w:pBdr>
        <w:suppressAutoHyphens w:val="0"/>
        <w:autoSpaceDN/>
        <w:spacing w:after="0" w:line="240" w:lineRule="auto"/>
        <w:jc w:val="center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FC5888">
        <w:rPr>
          <w:noProof/>
        </w:rPr>
        <w:drawing>
          <wp:inline distT="0" distB="0" distL="0" distR="0" wp14:anchorId="7546D932" wp14:editId="3A074C2D">
            <wp:extent cx="5579745" cy="554161"/>
            <wp:effectExtent l="0" t="0" r="1905" b="0"/>
            <wp:docPr id="151925861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5541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6252BF" w14:textId="77777777" w:rsidR="0031651A" w:rsidRPr="002C09F7" w:rsidRDefault="0031651A" w:rsidP="00893E90">
      <w:pPr>
        <w:suppressAutoHyphens w:val="0"/>
        <w:autoSpaceDN/>
        <w:spacing w:after="0" w:line="240" w:lineRule="auto"/>
        <w:ind w:right="862"/>
        <w:rPr>
          <w:rFonts w:ascii="Arial" w:eastAsia="Times New Roman" w:hAnsi="Arial" w:cs="Arial"/>
          <w:i/>
          <w:iCs/>
          <w:color w:val="404040" w:themeColor="text1" w:themeTint="BF"/>
          <w:kern w:val="0"/>
          <w:sz w:val="18"/>
          <w:szCs w:val="18"/>
          <w:lang w:eastAsia="pl-PL"/>
        </w:rPr>
      </w:pPr>
    </w:p>
    <w:p w14:paraId="2FFA7423" w14:textId="77777777" w:rsidR="00385486" w:rsidRDefault="00385486" w:rsidP="00893E90">
      <w:pPr>
        <w:autoSpaceDN/>
        <w:spacing w:after="0" w:line="240" w:lineRule="auto"/>
        <w:ind w:left="360"/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</w:pPr>
    </w:p>
    <w:p w14:paraId="37ACA11F" w14:textId="77777777" w:rsidR="00D24057" w:rsidRPr="00D24057" w:rsidRDefault="00D24057" w:rsidP="00D24057">
      <w:pPr>
        <w:pStyle w:val="Tekstpodstawowy"/>
        <w:spacing w:line="276" w:lineRule="auto"/>
        <w:ind w:left="-851" w:right="-648"/>
        <w:jc w:val="center"/>
        <w:rPr>
          <w:rFonts w:cs="Tahoma"/>
          <w:b/>
          <w:sz w:val="22"/>
          <w:szCs w:val="18"/>
          <w:lang w:val="pl-PL"/>
        </w:rPr>
      </w:pPr>
      <w:r w:rsidRPr="00D24057">
        <w:rPr>
          <w:rFonts w:cs="Tahoma"/>
          <w:b/>
          <w:sz w:val="22"/>
          <w:szCs w:val="18"/>
          <w:lang w:val="pl-PL"/>
        </w:rPr>
        <w:t>„Dostawa sprzętu komputerowego do Szpitala Miejskiego w Toruniu."</w:t>
      </w:r>
    </w:p>
    <w:p w14:paraId="4FFB36A5" w14:textId="77777777" w:rsidR="00D24057" w:rsidRPr="00D24057" w:rsidRDefault="00D24057" w:rsidP="00D24057">
      <w:pPr>
        <w:keepNext/>
        <w:keepLines/>
        <w:widowControl w:val="0"/>
        <w:ind w:right="20"/>
        <w:jc w:val="center"/>
        <w:outlineLvl w:val="2"/>
        <w:rPr>
          <w:rFonts w:ascii="Arial" w:eastAsia="Arial" w:hAnsi="Arial" w:cs="Arial"/>
          <w:b/>
          <w:bCs/>
          <w:color w:val="000000"/>
          <w:sz w:val="22"/>
          <w:szCs w:val="22"/>
          <w:lang w:eastAsia="pl-PL" w:bidi="pl-PL"/>
        </w:rPr>
      </w:pPr>
      <w:bookmarkStart w:id="0" w:name="bookmark5"/>
      <w:r w:rsidRPr="00D24057">
        <w:rPr>
          <w:rFonts w:ascii="Arial" w:eastAsia="Arial" w:hAnsi="Arial" w:cs="Arial"/>
          <w:color w:val="000000"/>
          <w:sz w:val="18"/>
          <w:szCs w:val="18"/>
          <w:lang w:eastAsia="pl-PL" w:bidi="pl-PL"/>
        </w:rPr>
        <w:t xml:space="preserve">nr referencyjny: </w:t>
      </w:r>
      <w:bookmarkStart w:id="1" w:name="_Hlk214270982"/>
      <w:bookmarkEnd w:id="0"/>
      <w:r w:rsidRPr="00D24057">
        <w:rPr>
          <w:rFonts w:ascii="Arial" w:eastAsia="Arial" w:hAnsi="Arial" w:cs="Arial"/>
          <w:b/>
          <w:bCs/>
          <w:color w:val="000000"/>
          <w:sz w:val="22"/>
          <w:szCs w:val="22"/>
          <w:lang w:eastAsia="pl-PL" w:bidi="pl-PL"/>
        </w:rPr>
        <w:t>SSM.DZP.200.188.2025</w:t>
      </w:r>
      <w:bookmarkEnd w:id="1"/>
    </w:p>
    <w:p w14:paraId="7253BC61" w14:textId="77777777" w:rsidR="00385486" w:rsidRDefault="00385486" w:rsidP="00893E90">
      <w:pPr>
        <w:autoSpaceDN/>
        <w:spacing w:after="0" w:line="240" w:lineRule="auto"/>
        <w:ind w:left="360"/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</w:pPr>
    </w:p>
    <w:p w14:paraId="20B62F25" w14:textId="77777777" w:rsidR="00385486" w:rsidRDefault="00385486" w:rsidP="00893E90">
      <w:pPr>
        <w:autoSpaceDN/>
        <w:spacing w:after="0" w:line="240" w:lineRule="auto"/>
        <w:ind w:left="360"/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</w:pPr>
    </w:p>
    <w:p w14:paraId="450D4C4B" w14:textId="7B164731" w:rsidR="0031651A" w:rsidRPr="002C09F7" w:rsidRDefault="0031651A" w:rsidP="00893E90">
      <w:pPr>
        <w:autoSpaceDN/>
        <w:spacing w:after="0" w:line="240" w:lineRule="auto"/>
        <w:ind w:left="360"/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</w:pPr>
      <w:r w:rsidRPr="002C09F7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 xml:space="preserve">Załącznik nr </w:t>
      </w:r>
      <w:r w:rsidR="00A431F3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>5</w:t>
      </w:r>
      <w:r w:rsidRPr="002C09F7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 xml:space="preserve"> – </w:t>
      </w:r>
      <w:r w:rsidR="00A431F3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>Opis przedmiotu zamówienia (</w:t>
      </w:r>
      <w:r w:rsidRPr="002C09F7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 xml:space="preserve">formularz </w:t>
      </w:r>
      <w:r w:rsidR="00BF5CD8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 xml:space="preserve"> asortymentowo-cenowy</w:t>
      </w:r>
      <w:r w:rsidR="00A431F3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>)</w:t>
      </w:r>
    </w:p>
    <w:p w14:paraId="3692038D" w14:textId="77777777" w:rsidR="003D7178" w:rsidRDefault="003D7178" w:rsidP="00893E90">
      <w:pPr>
        <w:autoSpaceDN/>
        <w:spacing w:after="0" w:line="240" w:lineRule="auto"/>
        <w:ind w:left="360"/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</w:pPr>
    </w:p>
    <w:p w14:paraId="2A34AA18" w14:textId="14B1E07C" w:rsidR="0031651A" w:rsidRPr="002C09F7" w:rsidRDefault="0031651A" w:rsidP="00893E90">
      <w:pPr>
        <w:autoSpaceDN/>
        <w:spacing w:after="0" w:line="240" w:lineRule="auto"/>
        <w:ind w:left="360"/>
        <w:rPr>
          <w:rFonts w:ascii="Arial" w:eastAsia="Times New Roman" w:hAnsi="Arial" w:cs="Arial"/>
          <w:b/>
          <w:bCs/>
          <w:color w:val="3C3C3C"/>
          <w:kern w:val="0"/>
          <w:sz w:val="18"/>
          <w:szCs w:val="18"/>
          <w:lang w:eastAsia="zh-CN"/>
        </w:rPr>
      </w:pPr>
      <w:r w:rsidRPr="002C09F7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>Dotyczy postępowania</w:t>
      </w:r>
      <w:r w:rsidRPr="002C09F7">
        <w:rPr>
          <w:rFonts w:ascii="Arial" w:eastAsia="Times New Roman" w:hAnsi="Arial" w:cs="Arial"/>
          <w:b/>
          <w:bCs/>
          <w:color w:val="3C3C3C"/>
          <w:kern w:val="0"/>
          <w:sz w:val="18"/>
          <w:szCs w:val="18"/>
          <w:lang w:eastAsia="zh-CN"/>
        </w:rPr>
        <w:t xml:space="preserve">: </w:t>
      </w:r>
      <w:r w:rsidR="007F6CB2" w:rsidRPr="003D7178">
        <w:rPr>
          <w:rFonts w:ascii="Arial" w:eastAsia="Times New Roman" w:hAnsi="Arial" w:cs="Arial"/>
          <w:b/>
          <w:bCs/>
          <w:color w:val="3C3C3C"/>
          <w:kern w:val="0"/>
          <w:lang w:eastAsia="zh-CN"/>
        </w:rPr>
        <w:t xml:space="preserve">Część I </w:t>
      </w:r>
      <w:r w:rsidR="00893E90" w:rsidRPr="003D7178">
        <w:rPr>
          <w:rFonts w:ascii="Arial" w:eastAsia="Times New Roman" w:hAnsi="Arial" w:cs="Arial"/>
          <w:b/>
          <w:bCs/>
          <w:color w:val="3C3C3C"/>
          <w:kern w:val="0"/>
          <w:lang w:eastAsia="zh-CN"/>
        </w:rPr>
        <w:t xml:space="preserve"> </w:t>
      </w:r>
      <w:r w:rsidR="008A5D86">
        <w:rPr>
          <w:rFonts w:ascii="Arial" w:eastAsia="Times New Roman" w:hAnsi="Arial" w:cs="Arial"/>
          <w:b/>
          <w:bCs/>
          <w:color w:val="3C3C3C"/>
          <w:kern w:val="0"/>
          <w:lang w:eastAsia="zh-CN"/>
        </w:rPr>
        <w:t>- STACJE ROBOCZE</w:t>
      </w:r>
    </w:p>
    <w:p w14:paraId="3BD4C445" w14:textId="012D1E69" w:rsidR="0031651A" w:rsidRPr="002C09F7" w:rsidRDefault="0031651A" w:rsidP="00893E90">
      <w:pPr>
        <w:suppressAutoHyphens w:val="0"/>
        <w:autoSpaceDN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</w:rPr>
      </w:pPr>
      <w:r w:rsidRPr="002C09F7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</w:rPr>
        <w:t xml:space="preserve">ZESTAWIENIE PARAMETRÓW </w:t>
      </w:r>
    </w:p>
    <w:p w14:paraId="6C7A52B2" w14:textId="77777777" w:rsidR="0031651A" w:rsidRPr="002C09F7" w:rsidRDefault="0031651A" w:rsidP="00893E90">
      <w:pPr>
        <w:suppressAutoHyphens w:val="0"/>
        <w:autoSpaceDN/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</w:p>
    <w:p w14:paraId="489DA360" w14:textId="778F378A" w:rsidR="0031651A" w:rsidRPr="002C09F7" w:rsidRDefault="0031651A" w:rsidP="00893E90">
      <w:pPr>
        <w:suppressAutoHyphens w:val="0"/>
        <w:autoSpaceDN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</w:pPr>
      <w:r w:rsidRPr="002C09F7">
        <w:rPr>
          <w:rFonts w:ascii="Arial" w:eastAsia="Times New Roman" w:hAnsi="Arial" w:cs="Arial"/>
          <w:kern w:val="0"/>
          <w:sz w:val="18"/>
          <w:szCs w:val="18"/>
          <w:lang w:eastAsia="pl-PL"/>
        </w:rPr>
        <w:t>Przedmiot:</w:t>
      </w:r>
      <w:r w:rsidRPr="002C09F7"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  <w:t xml:space="preserve"> Zestaw komputerowy </w:t>
      </w:r>
    </w:p>
    <w:p w14:paraId="2639A300" w14:textId="4D2E146C" w:rsidR="0028779E" w:rsidRPr="002C09F7" w:rsidRDefault="00410306" w:rsidP="00893E90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C09F7">
        <w:rPr>
          <w:rFonts w:ascii="Arial" w:hAnsi="Arial" w:cs="Arial"/>
          <w:b/>
          <w:bCs/>
          <w:color w:val="000000"/>
          <w:sz w:val="18"/>
          <w:szCs w:val="18"/>
        </w:rPr>
        <w:t xml:space="preserve">Komputer PC </w:t>
      </w:r>
      <w:r w:rsidR="00733C9D" w:rsidRPr="002C09F7">
        <w:rPr>
          <w:rFonts w:ascii="Arial" w:hAnsi="Arial" w:cs="Arial"/>
          <w:b/>
          <w:bCs/>
          <w:color w:val="000000"/>
          <w:sz w:val="18"/>
          <w:szCs w:val="18"/>
        </w:rPr>
        <w:t xml:space="preserve">– ilość </w:t>
      </w:r>
      <w:r w:rsidR="003C0685">
        <w:rPr>
          <w:rFonts w:ascii="Arial" w:hAnsi="Arial" w:cs="Arial"/>
          <w:b/>
          <w:bCs/>
          <w:color w:val="000000"/>
          <w:sz w:val="18"/>
          <w:szCs w:val="18"/>
        </w:rPr>
        <w:t>1</w:t>
      </w:r>
      <w:r w:rsidR="000E4D61">
        <w:rPr>
          <w:rFonts w:ascii="Arial" w:hAnsi="Arial" w:cs="Arial"/>
          <w:b/>
          <w:bCs/>
          <w:color w:val="000000"/>
          <w:sz w:val="18"/>
          <w:szCs w:val="18"/>
        </w:rPr>
        <w:t>00</w:t>
      </w:r>
      <w:r w:rsidR="00733C9D" w:rsidRPr="002C09F7">
        <w:rPr>
          <w:rFonts w:ascii="Arial" w:hAnsi="Arial" w:cs="Arial"/>
          <w:b/>
          <w:bCs/>
          <w:color w:val="000000"/>
          <w:sz w:val="18"/>
          <w:szCs w:val="18"/>
        </w:rPr>
        <w:t xml:space="preserve"> szt.</w:t>
      </w:r>
    </w:p>
    <w:tbl>
      <w:tblPr>
        <w:tblStyle w:val="TableNormal1"/>
        <w:tblW w:w="153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1562"/>
        <w:gridCol w:w="7087"/>
        <w:gridCol w:w="6097"/>
      </w:tblGrid>
      <w:tr w:rsidR="0028779E" w:rsidRPr="002C09F7" w14:paraId="3715510F" w14:textId="77777777" w:rsidTr="00893E90">
        <w:trPr>
          <w:trHeight w:val="300"/>
        </w:trPr>
        <w:tc>
          <w:tcPr>
            <w:tcW w:w="153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EF68B" w14:textId="78C805A9" w:rsidR="0028779E" w:rsidRPr="002C09F7" w:rsidRDefault="0028779E" w:rsidP="008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Podać producenta oraz nazwę  zaoferowanego </w:t>
            </w:r>
            <w:r w:rsidR="00733C9D" w:rsidRPr="002C09F7">
              <w:rPr>
                <w:rFonts w:ascii="Arial" w:hAnsi="Arial" w:cs="Arial"/>
                <w:b/>
                <w:bCs/>
                <w:sz w:val="18"/>
                <w:szCs w:val="18"/>
              </w:rPr>
              <w:t>komputera</w:t>
            </w:r>
            <w:r w:rsidRPr="002C0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  <w:p w14:paraId="4049A58F" w14:textId="77777777" w:rsidR="0028779E" w:rsidRDefault="0028779E" w:rsidP="008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</w:t>
            </w:r>
          </w:p>
          <w:p w14:paraId="00B4E72D" w14:textId="2FF868E6" w:rsidR="00DB3E7A" w:rsidRPr="002C09F7" w:rsidRDefault="00DB3E7A" w:rsidP="008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3E7A"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 xml:space="preserve">Zamawiający wymaga, aby komputer był </w:t>
            </w:r>
            <w:r w:rsidR="003D03DD" w:rsidRPr="003D03DD"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>„fabrycznie nowy, nieużywany, niepochodzący z ekspozycji i wyprodukowany nie wcześniej niż 12 miesięcy przed datą dostawy”.</w:t>
            </w:r>
          </w:p>
        </w:tc>
      </w:tr>
      <w:tr w:rsidR="0028779E" w:rsidRPr="002C09F7" w14:paraId="559D415D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390A1" w14:textId="77777777" w:rsidR="0028779E" w:rsidRPr="002C09F7" w:rsidRDefault="0028779E" w:rsidP="00893E90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502D" w14:textId="77777777" w:rsidR="0028779E" w:rsidRPr="002C09F7" w:rsidRDefault="0028779E" w:rsidP="00893E90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08019" w14:textId="77777777" w:rsidR="0028779E" w:rsidRPr="002C09F7" w:rsidRDefault="0028779E" w:rsidP="00893E90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</w:tcPr>
          <w:p w14:paraId="602F606F" w14:textId="3164F647" w:rsidR="00BB6BDE" w:rsidRPr="002C09F7" w:rsidRDefault="00BB6BDE" w:rsidP="00893E90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Zaoferowano</w:t>
            </w:r>
            <w:r w:rsidR="00893E90"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:</w:t>
            </w:r>
          </w:p>
          <w:p w14:paraId="405D47EE" w14:textId="331BFCE1" w:rsidR="0028779E" w:rsidRPr="002C09F7" w:rsidRDefault="00893E90" w:rsidP="00893E90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Wymagany szczegółowy opis pełnienia wymogu</w:t>
            </w:r>
            <w:r w:rsidR="00BB6BDE"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4B2285" w:rsidRPr="002C09F7" w14:paraId="21E9EB2F" w14:textId="77777777" w:rsidTr="00A46DA6">
        <w:trPr>
          <w:trHeight w:val="646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166B4" w14:textId="77777777" w:rsidR="004B2285" w:rsidRPr="0090464D" w:rsidRDefault="004B2285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8AA63" w14:textId="0AC47142" w:rsidR="004B2285" w:rsidRPr="002C09F7" w:rsidRDefault="004B2285" w:rsidP="00893E9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Komputer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09E16" w14:textId="77DB0AD8" w:rsidR="004B2285" w:rsidRPr="002C09F7" w:rsidRDefault="000F68A7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 xml:space="preserve">Komputer będzie wykorzystywany dla potrzeb aplikacji biurowych, </w:t>
            </w:r>
            <w:r w:rsidR="000D1E0F" w:rsidRPr="008C004D">
              <w:rPr>
                <w:rFonts w:ascii="Arial" w:hAnsi="Arial" w:cs="Arial"/>
                <w:sz w:val="18"/>
                <w:szCs w:val="18"/>
              </w:rPr>
              <w:t>dla potrzeb aplikacji biurowych i systemu AMMS</w:t>
            </w:r>
            <w:r w:rsidR="000D1E0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2C09F7">
              <w:rPr>
                <w:rFonts w:ascii="Arial" w:hAnsi="Arial" w:cs="Arial"/>
                <w:sz w:val="18"/>
                <w:szCs w:val="18"/>
              </w:rPr>
              <w:t>dostępu do Internetu oraz poczty elektronicznej. W ofercie należy podać nazwę producenta, typ, model, oraz numer katalogowy oferowanego sprzętu umożliwiający jednoznaczną identyfikację oferowanej konfiguracji.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D8310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2945EA7E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032FB" w14:textId="77777777" w:rsidR="004B2285" w:rsidRPr="0090464D" w:rsidRDefault="004B2285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096E9" w14:textId="2BDE94A7" w:rsidR="004B2285" w:rsidRPr="002C09F7" w:rsidRDefault="00912911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Obudowa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81FF7" w14:textId="483DD9C8" w:rsidR="008301C9" w:rsidRPr="008301C9" w:rsidRDefault="008301C9" w:rsidP="008301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8301C9">
              <w:rPr>
                <w:rFonts w:ascii="Arial" w:hAnsi="Arial" w:cs="Arial"/>
                <w:sz w:val="18"/>
                <w:szCs w:val="18"/>
              </w:rPr>
              <w:t xml:space="preserve">ypu Small Form </w:t>
            </w:r>
            <w:proofErr w:type="spellStart"/>
            <w:r w:rsidRPr="008301C9">
              <w:rPr>
                <w:rFonts w:ascii="Arial" w:hAnsi="Arial" w:cs="Arial"/>
                <w:sz w:val="18"/>
                <w:szCs w:val="18"/>
              </w:rPr>
              <w:t>Factor</w:t>
            </w:r>
            <w:proofErr w:type="spellEnd"/>
            <w:r w:rsidRPr="008301C9">
              <w:rPr>
                <w:rFonts w:ascii="Arial" w:hAnsi="Arial" w:cs="Arial"/>
                <w:sz w:val="18"/>
                <w:szCs w:val="18"/>
              </w:rPr>
              <w:t>, umożliwiająca montaż minimum dwóch dysków SSD oraz jednego dysku HDD 3,5”.</w:t>
            </w:r>
          </w:p>
          <w:p w14:paraId="201F296A" w14:textId="77777777" w:rsidR="008301C9" w:rsidRPr="008301C9" w:rsidRDefault="008301C9" w:rsidP="008301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301C9">
              <w:rPr>
                <w:rFonts w:ascii="Arial" w:hAnsi="Arial" w:cs="Arial"/>
                <w:sz w:val="18"/>
                <w:szCs w:val="18"/>
              </w:rPr>
              <w:t>Komputer wyposażony w napęd DVD (fabryczny lub zewnętrzny USB).</w:t>
            </w:r>
          </w:p>
          <w:p w14:paraId="46C44CFB" w14:textId="66848386" w:rsidR="004B2285" w:rsidRPr="002C09F7" w:rsidRDefault="008301C9" w:rsidP="008301C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1C9">
              <w:rPr>
                <w:rFonts w:ascii="Arial" w:hAnsi="Arial" w:cs="Arial"/>
                <w:sz w:val="18"/>
                <w:szCs w:val="18"/>
              </w:rPr>
              <w:t>Obudowa oznaczona w sposób umożliwiający jednoznaczną identyfikację producenta i modelu komputera.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CA0C47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5CFDFF8E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1B06C" w14:textId="77777777" w:rsidR="004B2285" w:rsidRPr="0090464D" w:rsidRDefault="004B2285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A1878" w14:textId="3953EBBC" w:rsidR="004B2285" w:rsidRPr="002C09F7" w:rsidRDefault="00C55EB9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Chipset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1E306" w14:textId="53DF44C5" w:rsidR="004B2285" w:rsidRPr="002C09F7" w:rsidRDefault="00CA1A55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Dostosowany do zaoferowanego procesora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F3E84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4CA53254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1CDDE" w14:textId="77777777" w:rsidR="004B2285" w:rsidRPr="0090464D" w:rsidRDefault="004B2285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38AF9" w14:textId="4589C9B8" w:rsidR="004B2285" w:rsidRPr="002C09F7" w:rsidRDefault="00CC69DE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Płyta główna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ED6EB" w14:textId="77777777" w:rsidR="001C60B0" w:rsidRDefault="001C60B0" w:rsidP="00CD16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1C60B0">
              <w:rPr>
                <w:rFonts w:ascii="Arial" w:hAnsi="Arial" w:cs="Arial"/>
                <w:sz w:val="18"/>
                <w:szCs w:val="18"/>
              </w:rPr>
              <w:t>abrycznie 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C60B0">
              <w:rPr>
                <w:rFonts w:ascii="Arial" w:hAnsi="Arial" w:cs="Arial"/>
                <w:sz w:val="18"/>
                <w:szCs w:val="18"/>
              </w:rPr>
              <w:t>, trwale oznaczon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C60B0">
              <w:rPr>
                <w:rFonts w:ascii="Arial" w:hAnsi="Arial" w:cs="Arial"/>
                <w:sz w:val="18"/>
                <w:szCs w:val="18"/>
              </w:rPr>
              <w:t xml:space="preserve"> nazwą handlową producenta oferowanego sprzętu; wymagany numer seryjny umożliwiający weryfikację gwarancji na stronie producenta oraz autoryzowany serwis na terytorium RP. </w:t>
            </w:r>
          </w:p>
          <w:p w14:paraId="66068A09" w14:textId="2C3FA878" w:rsidR="00CD16B9" w:rsidRPr="00CD16B9" w:rsidRDefault="00CD16B9" w:rsidP="00CD16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6B9">
              <w:rPr>
                <w:rFonts w:ascii="Arial" w:hAnsi="Arial" w:cs="Arial"/>
                <w:sz w:val="18"/>
                <w:szCs w:val="18"/>
              </w:rPr>
              <w:t xml:space="preserve">Złącza, porty  wlutowane w płytę główną i wyprowadzone bezpośrednio na zewnątrz obudowy bez stosowania rozgałęziaczy, </w:t>
            </w:r>
            <w:proofErr w:type="spellStart"/>
            <w:r w:rsidRPr="00CD16B9">
              <w:rPr>
                <w:rFonts w:ascii="Arial" w:hAnsi="Arial" w:cs="Arial"/>
                <w:sz w:val="18"/>
                <w:szCs w:val="18"/>
              </w:rPr>
              <w:t>hubów</w:t>
            </w:r>
            <w:proofErr w:type="spellEnd"/>
            <w:r w:rsidRPr="00CD16B9">
              <w:rPr>
                <w:rFonts w:ascii="Arial" w:hAnsi="Arial" w:cs="Arial"/>
                <w:sz w:val="18"/>
                <w:szCs w:val="18"/>
              </w:rPr>
              <w:t xml:space="preserve">, kart rozszerzeń </w:t>
            </w:r>
            <w:proofErr w:type="spellStart"/>
            <w:r w:rsidRPr="00CD16B9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  <w:r w:rsidRPr="00CD16B9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02900D5" w14:textId="1E60A4BD" w:rsidR="00CD16B9" w:rsidRPr="00CD16B9" w:rsidRDefault="00CD16B9" w:rsidP="00CD16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6B9">
              <w:rPr>
                <w:rFonts w:ascii="Arial" w:hAnsi="Arial" w:cs="Arial"/>
                <w:sz w:val="18"/>
                <w:szCs w:val="18"/>
              </w:rPr>
              <w:t>•</w:t>
            </w:r>
            <w:r w:rsidRPr="00CD16B9">
              <w:rPr>
                <w:rFonts w:ascii="Arial" w:hAnsi="Arial" w:cs="Arial"/>
                <w:sz w:val="18"/>
                <w:szCs w:val="18"/>
              </w:rPr>
              <w:tab/>
              <w:t xml:space="preserve">min. </w:t>
            </w:r>
            <w:r w:rsidR="00CD7F1D">
              <w:rPr>
                <w:rFonts w:ascii="Arial" w:hAnsi="Arial" w:cs="Arial"/>
                <w:sz w:val="18"/>
                <w:szCs w:val="18"/>
              </w:rPr>
              <w:t>4</w:t>
            </w:r>
            <w:r w:rsidRPr="00CD16B9">
              <w:rPr>
                <w:rFonts w:ascii="Arial" w:hAnsi="Arial" w:cs="Arial"/>
                <w:sz w:val="18"/>
                <w:szCs w:val="18"/>
              </w:rPr>
              <w:t>x USB Typu A</w:t>
            </w:r>
            <w:r w:rsidR="00510AFA">
              <w:rPr>
                <w:rFonts w:ascii="Arial" w:hAnsi="Arial" w:cs="Arial"/>
                <w:sz w:val="18"/>
                <w:szCs w:val="18"/>
              </w:rPr>
              <w:t>,</w:t>
            </w:r>
            <w:r w:rsidR="00572F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25E5">
              <w:rPr>
                <w:rFonts w:ascii="Arial" w:hAnsi="Arial" w:cs="Arial"/>
                <w:sz w:val="18"/>
                <w:szCs w:val="18"/>
              </w:rPr>
              <w:t xml:space="preserve">w tym </w:t>
            </w:r>
            <w:r w:rsidRPr="00CD16B9">
              <w:rPr>
                <w:rFonts w:ascii="Arial" w:hAnsi="Arial" w:cs="Arial"/>
                <w:sz w:val="18"/>
                <w:szCs w:val="18"/>
              </w:rPr>
              <w:t xml:space="preserve">min. 1x USB </w:t>
            </w:r>
            <w:proofErr w:type="spellStart"/>
            <w:r w:rsidRPr="00CD16B9">
              <w:rPr>
                <w:rFonts w:ascii="Arial" w:hAnsi="Arial" w:cs="Arial"/>
                <w:sz w:val="18"/>
                <w:szCs w:val="18"/>
              </w:rPr>
              <w:t>Type</w:t>
            </w:r>
            <w:proofErr w:type="spellEnd"/>
            <w:r w:rsidRPr="00CD16B9">
              <w:rPr>
                <w:rFonts w:ascii="Arial" w:hAnsi="Arial" w:cs="Arial"/>
                <w:sz w:val="18"/>
                <w:szCs w:val="18"/>
              </w:rPr>
              <w:t>-C</w:t>
            </w:r>
          </w:p>
          <w:p w14:paraId="7011DE77" w14:textId="7054C5C1" w:rsidR="00CD16B9" w:rsidRPr="00CD16B9" w:rsidRDefault="00CD16B9" w:rsidP="00CD16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6B9">
              <w:rPr>
                <w:rFonts w:ascii="Arial" w:hAnsi="Arial" w:cs="Arial"/>
                <w:sz w:val="18"/>
                <w:szCs w:val="18"/>
              </w:rPr>
              <w:t>•</w:t>
            </w:r>
            <w:r w:rsidRPr="00CD16B9">
              <w:rPr>
                <w:rFonts w:ascii="Arial" w:hAnsi="Arial" w:cs="Arial"/>
                <w:sz w:val="18"/>
                <w:szCs w:val="18"/>
              </w:rPr>
              <w:tab/>
            </w:r>
            <w:r w:rsidR="00510AFA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D16B9">
              <w:rPr>
                <w:rFonts w:ascii="Arial" w:hAnsi="Arial" w:cs="Arial"/>
                <w:sz w:val="18"/>
                <w:szCs w:val="18"/>
              </w:rPr>
              <w:t xml:space="preserve">1 x port Audio </w:t>
            </w:r>
            <w:proofErr w:type="spellStart"/>
            <w:r w:rsidRPr="00CD16B9">
              <w:rPr>
                <w:rFonts w:ascii="Arial" w:hAnsi="Arial" w:cs="Arial"/>
                <w:sz w:val="18"/>
                <w:szCs w:val="18"/>
              </w:rPr>
              <w:t>combo</w:t>
            </w:r>
            <w:proofErr w:type="spellEnd"/>
            <w:r w:rsidRPr="00CD16B9">
              <w:rPr>
                <w:rFonts w:ascii="Arial" w:hAnsi="Arial" w:cs="Arial"/>
                <w:sz w:val="18"/>
                <w:szCs w:val="18"/>
              </w:rPr>
              <w:t xml:space="preserve"> (port słuchawek I mikrofonu)</w:t>
            </w:r>
          </w:p>
          <w:p w14:paraId="78907B6E" w14:textId="4CB88A23" w:rsidR="00CD16B9" w:rsidRPr="00CD16B9" w:rsidRDefault="00CD16B9" w:rsidP="00CD16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6B9">
              <w:rPr>
                <w:rFonts w:ascii="Arial" w:hAnsi="Arial" w:cs="Arial"/>
                <w:sz w:val="18"/>
                <w:szCs w:val="18"/>
              </w:rPr>
              <w:t>•</w:t>
            </w:r>
            <w:r w:rsidRPr="00CD16B9">
              <w:rPr>
                <w:rFonts w:ascii="Arial" w:hAnsi="Arial" w:cs="Arial"/>
                <w:sz w:val="18"/>
                <w:szCs w:val="18"/>
              </w:rPr>
              <w:tab/>
            </w:r>
            <w:r w:rsidR="00510AFA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D16B9">
              <w:rPr>
                <w:rFonts w:ascii="Arial" w:hAnsi="Arial" w:cs="Arial"/>
                <w:sz w:val="18"/>
                <w:szCs w:val="18"/>
              </w:rPr>
              <w:t xml:space="preserve">1x RJ45 (10/100/1000 </w:t>
            </w:r>
            <w:proofErr w:type="spellStart"/>
            <w:r w:rsidRPr="00CD16B9">
              <w:rPr>
                <w:rFonts w:ascii="Arial" w:hAnsi="Arial" w:cs="Arial"/>
                <w:sz w:val="18"/>
                <w:szCs w:val="18"/>
              </w:rPr>
              <w:t>Mbit</w:t>
            </w:r>
            <w:proofErr w:type="spellEnd"/>
            <w:r w:rsidRPr="00CD16B9">
              <w:rPr>
                <w:rFonts w:ascii="Arial" w:hAnsi="Arial" w:cs="Arial"/>
                <w:sz w:val="18"/>
                <w:szCs w:val="18"/>
              </w:rPr>
              <w:t>/s)</w:t>
            </w:r>
          </w:p>
          <w:p w14:paraId="46EC1219" w14:textId="77E1CB15" w:rsidR="004B2285" w:rsidRPr="002C09F7" w:rsidRDefault="00CD16B9" w:rsidP="00CD16B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16B9">
              <w:rPr>
                <w:rFonts w:ascii="Arial" w:hAnsi="Arial" w:cs="Arial"/>
                <w:sz w:val="18"/>
                <w:szCs w:val="18"/>
              </w:rPr>
              <w:t>•</w:t>
            </w:r>
            <w:r w:rsidRPr="00CD16B9">
              <w:rPr>
                <w:rFonts w:ascii="Arial" w:hAnsi="Arial" w:cs="Arial"/>
                <w:sz w:val="18"/>
                <w:szCs w:val="18"/>
              </w:rPr>
              <w:tab/>
              <w:t>min. 2 porty Display</w:t>
            </w:r>
            <w:r w:rsidR="00510AF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16B9">
              <w:rPr>
                <w:rFonts w:ascii="Arial" w:hAnsi="Arial" w:cs="Arial"/>
                <w:sz w:val="18"/>
                <w:szCs w:val="18"/>
              </w:rPr>
              <w:t>Port</w:t>
            </w:r>
            <w:r w:rsidR="00510AFA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CD16B9">
              <w:rPr>
                <w:rFonts w:ascii="Arial" w:hAnsi="Arial" w:cs="Arial"/>
                <w:sz w:val="18"/>
                <w:szCs w:val="18"/>
              </w:rPr>
              <w:t>HDMI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F1DC0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47B010B6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8A9B6" w14:textId="77777777" w:rsidR="004B2285" w:rsidRPr="0090464D" w:rsidRDefault="004B2285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3AC38" w14:textId="34EA823C" w:rsidR="004B2285" w:rsidRPr="002C09F7" w:rsidRDefault="00D3423A" w:rsidP="00893E90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Procesor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339C" w14:textId="223E0EC2" w:rsidR="008301C9" w:rsidRPr="008301C9" w:rsidRDefault="008301C9" w:rsidP="008301C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8301C9">
              <w:rPr>
                <w:rFonts w:ascii="Arial" w:hAnsi="Arial" w:cs="Arial"/>
                <w:sz w:val="18"/>
                <w:szCs w:val="18"/>
              </w:rPr>
              <w:t xml:space="preserve">siągający w teście </w:t>
            </w:r>
            <w:proofErr w:type="spellStart"/>
            <w:r w:rsidRPr="008301C9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8301C9">
              <w:rPr>
                <w:rFonts w:ascii="Arial" w:hAnsi="Arial" w:cs="Arial"/>
                <w:sz w:val="18"/>
                <w:szCs w:val="18"/>
              </w:rPr>
              <w:t xml:space="preserve"> CPU wynik co najmniej 25 000 punktów (https://www.cpubenchmark.net), o architekturze co najmniej 10-rdzeniowej / 12-wątkowej, zaprojektowany do pracy w komputerach biurowych typu Small Form </w:t>
            </w:r>
            <w:proofErr w:type="spellStart"/>
            <w:r w:rsidRPr="008301C9">
              <w:rPr>
                <w:rFonts w:ascii="Arial" w:hAnsi="Arial" w:cs="Arial"/>
                <w:sz w:val="18"/>
                <w:szCs w:val="18"/>
              </w:rPr>
              <w:t>Factor</w:t>
            </w:r>
            <w:proofErr w:type="spellEnd"/>
            <w:r w:rsidRPr="008301C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05BD29" w14:textId="7395D058" w:rsidR="004B2285" w:rsidRPr="002C09F7" w:rsidRDefault="008301C9" w:rsidP="008301C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1C9">
              <w:rPr>
                <w:rFonts w:ascii="Arial" w:hAnsi="Arial" w:cs="Arial"/>
                <w:sz w:val="18"/>
                <w:szCs w:val="18"/>
              </w:rPr>
              <w:t>Dopuszcza się procesory równoważne różnych producentów spełniające powyższe wymagania.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36C853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3FA19717" w14:textId="77777777" w:rsidTr="00A46DA6">
        <w:trPr>
          <w:trHeight w:val="392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DF9EC" w14:textId="77777777" w:rsidR="004B2285" w:rsidRPr="0090464D" w:rsidRDefault="004B2285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9AA7A" w14:textId="6EEF3EBC" w:rsidR="004B2285" w:rsidRPr="002C09F7" w:rsidRDefault="009A27F7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Pamięć operacyjna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ABAD" w14:textId="00B39CFA" w:rsidR="00C34C5E" w:rsidRPr="002C09F7" w:rsidRDefault="00C34C5E" w:rsidP="00893E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="002604CC">
              <w:rPr>
                <w:rFonts w:ascii="Arial" w:hAnsi="Arial" w:cs="Arial"/>
                <w:sz w:val="18"/>
                <w:szCs w:val="18"/>
              </w:rPr>
              <w:t>16</w:t>
            </w:r>
            <w:r w:rsidRPr="002C09F7">
              <w:rPr>
                <w:rFonts w:ascii="Arial" w:hAnsi="Arial" w:cs="Arial"/>
                <w:sz w:val="18"/>
                <w:szCs w:val="18"/>
              </w:rPr>
              <w:t>GB DDR5 5200MHz</w:t>
            </w:r>
          </w:p>
          <w:p w14:paraId="7FA38720" w14:textId="28175767" w:rsidR="004B2285" w:rsidRPr="002C09F7" w:rsidRDefault="00F50BDC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 xml:space="preserve">Możliwość rozbudowy pamięci do min. 64 GB. Min. </w:t>
            </w:r>
            <w:r w:rsidR="009C75AE">
              <w:rPr>
                <w:rFonts w:ascii="Arial" w:hAnsi="Arial" w:cs="Arial"/>
                <w:sz w:val="18"/>
                <w:szCs w:val="18"/>
              </w:rPr>
              <w:t>1</w:t>
            </w:r>
            <w:r w:rsidRPr="002C09F7">
              <w:rPr>
                <w:rFonts w:ascii="Arial" w:hAnsi="Arial" w:cs="Arial"/>
                <w:sz w:val="18"/>
                <w:szCs w:val="18"/>
              </w:rPr>
              <w:t xml:space="preserve"> slot woln</w:t>
            </w:r>
            <w:r w:rsidR="009C75AE">
              <w:rPr>
                <w:rFonts w:ascii="Arial" w:hAnsi="Arial" w:cs="Arial"/>
                <w:sz w:val="18"/>
                <w:szCs w:val="18"/>
              </w:rPr>
              <w:t>y</w:t>
            </w:r>
            <w:r w:rsidRPr="002C09F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3D57B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13F41A49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24AA" w14:textId="1E091DB1" w:rsidR="004B2285" w:rsidRPr="0090464D" w:rsidRDefault="0089005C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29767" w14:textId="279D6AA6" w:rsidR="004B2285" w:rsidRPr="002C09F7" w:rsidRDefault="00454E57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Dysk twardy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CDF8A" w14:textId="742C512E" w:rsidR="0034487D" w:rsidRPr="0034487D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 xml:space="preserve">minimum 512 GB SSD </w:t>
            </w:r>
            <w:proofErr w:type="spellStart"/>
            <w:r w:rsidRPr="0034487D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  <w:r w:rsidRPr="0034487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4487D">
              <w:rPr>
                <w:rFonts w:ascii="Arial" w:hAnsi="Arial" w:cs="Arial"/>
                <w:sz w:val="18"/>
                <w:szCs w:val="18"/>
              </w:rPr>
              <w:t>NVMe</w:t>
            </w:r>
            <w:proofErr w:type="spellEnd"/>
            <w:r w:rsidR="00510AFA">
              <w:rPr>
                <w:rFonts w:ascii="Arial" w:hAnsi="Arial" w:cs="Arial"/>
                <w:sz w:val="18"/>
                <w:szCs w:val="18"/>
              </w:rPr>
              <w:t xml:space="preserve"> min Gen 3.</w:t>
            </w:r>
          </w:p>
          <w:p w14:paraId="48388653" w14:textId="77777777" w:rsidR="0034487D" w:rsidRPr="0034487D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 xml:space="preserve">Dysk musi umożliwiać przywrócenie fabrycznie zainstalowanego systemu operacyjnego po awarii (np. z wykorzystaniem partycji </w:t>
            </w:r>
            <w:proofErr w:type="spellStart"/>
            <w:r w:rsidRPr="0034487D">
              <w:rPr>
                <w:rFonts w:ascii="Arial" w:hAnsi="Arial" w:cs="Arial"/>
                <w:sz w:val="18"/>
                <w:szCs w:val="18"/>
              </w:rPr>
              <w:t>Recovery</w:t>
            </w:r>
            <w:proofErr w:type="spellEnd"/>
            <w:r w:rsidRPr="0034487D">
              <w:rPr>
                <w:rFonts w:ascii="Arial" w:hAnsi="Arial" w:cs="Arial"/>
                <w:sz w:val="18"/>
                <w:szCs w:val="18"/>
              </w:rPr>
              <w:t xml:space="preserve"> lub nośnika/obrazu systemu).</w:t>
            </w:r>
          </w:p>
          <w:p w14:paraId="109C6397" w14:textId="3B860C26" w:rsidR="004B2285" w:rsidRPr="002C09F7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Jednostka komputerowa musi umożliwiać rozbudowę o minimum dwa dodatkowe dyski twarde.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5567F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435E3BEC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1553" w14:textId="428183A4" w:rsidR="004B2285" w:rsidRPr="0090464D" w:rsidRDefault="0089005C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BCA79" w14:textId="2B6E6A26" w:rsidR="004B2285" w:rsidRPr="002C09F7" w:rsidRDefault="00ED4412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Karta graficzna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00FC2" w14:textId="47149560" w:rsidR="004B2285" w:rsidRPr="002C09F7" w:rsidRDefault="0034487D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 xml:space="preserve">zintegrowana z procesorem, obsługująca co najmniej DirectX 12 i </w:t>
            </w:r>
            <w:proofErr w:type="spellStart"/>
            <w:r w:rsidRPr="0034487D">
              <w:rPr>
                <w:rFonts w:ascii="Arial" w:hAnsi="Arial" w:cs="Arial"/>
                <w:sz w:val="18"/>
                <w:szCs w:val="18"/>
              </w:rPr>
              <w:t>OpenGL</w:t>
            </w:r>
            <w:proofErr w:type="spellEnd"/>
            <w:r w:rsidRPr="0034487D">
              <w:rPr>
                <w:rFonts w:ascii="Arial" w:hAnsi="Arial" w:cs="Arial"/>
                <w:sz w:val="18"/>
                <w:szCs w:val="18"/>
              </w:rPr>
              <w:t xml:space="preserve"> 4.5 lub nowsze wersje tych standardów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94A8F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4490B78A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9CC3" w14:textId="15A6CCF0" w:rsidR="004B2285" w:rsidRPr="0090464D" w:rsidRDefault="0089005C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39805" w14:textId="5AB584B8" w:rsidR="004B2285" w:rsidRPr="002C09F7" w:rsidRDefault="005A5A6F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Audio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9A204" w14:textId="77777777" w:rsidR="00BD10F2" w:rsidRPr="002C09F7" w:rsidRDefault="00BD10F2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 xml:space="preserve">Karta dźwiękowa zintegrowana z płytą główną, zgodna z High Definition. </w:t>
            </w:r>
          </w:p>
          <w:p w14:paraId="4988E25A" w14:textId="24597F0C" w:rsidR="004B2285" w:rsidRPr="002C09F7" w:rsidRDefault="00BD10F2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Wbudowany głośnik multimedialny o mocy 1W.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0685F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725F677B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F75B" w14:textId="0EFB29EA" w:rsidR="004B2285" w:rsidRPr="0090464D" w:rsidRDefault="00E10445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 w:rsidR="0089005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7502D" w14:textId="6493126F" w:rsidR="004B2285" w:rsidRPr="002C09F7" w:rsidRDefault="00E10445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Sieć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A4667" w14:textId="0D5FDEE9" w:rsidR="004B2285" w:rsidRPr="002C09F7" w:rsidRDefault="00177E7A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7E7A">
              <w:rPr>
                <w:rFonts w:ascii="Arial" w:hAnsi="Arial" w:cs="Arial"/>
                <w:sz w:val="18"/>
                <w:szCs w:val="18"/>
              </w:rPr>
              <w:t xml:space="preserve">Karta sieciowa 10/100/1000 Ethernet RJ 45 (zintegrowana) z obsługą PXE, </w:t>
            </w:r>
            <w:proofErr w:type="spellStart"/>
            <w:r w:rsidRPr="00177E7A">
              <w:rPr>
                <w:rFonts w:ascii="Arial" w:hAnsi="Arial" w:cs="Arial"/>
                <w:sz w:val="18"/>
                <w:szCs w:val="18"/>
              </w:rPr>
              <w:t>WoL</w:t>
            </w:r>
            <w:proofErr w:type="spellEnd"/>
            <w:r w:rsidRPr="00177E7A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B977D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285" w:rsidRPr="002C09F7" w14:paraId="310194A3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1C80D" w14:textId="5A998540" w:rsidR="004B2285" w:rsidRPr="0090464D" w:rsidRDefault="00DB20B1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 w:rsidR="008900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489FE" w14:textId="704E8A03" w:rsidR="004B2285" w:rsidRPr="002C09F7" w:rsidRDefault="001062D2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Porty/złącza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08C3C" w14:textId="24E44E4C" w:rsidR="00B97998" w:rsidRPr="002C09F7" w:rsidRDefault="00B97998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Z przodu obudowy:</w:t>
            </w:r>
          </w:p>
          <w:p w14:paraId="4A4A7858" w14:textId="77777777" w:rsidR="00DB4788" w:rsidRPr="002C09F7" w:rsidRDefault="00B97998" w:rsidP="00DB47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- 4x USB 3.2 typu A</w:t>
            </w:r>
            <w:r w:rsidR="00A62E37">
              <w:rPr>
                <w:rFonts w:ascii="Arial" w:hAnsi="Arial" w:cs="Arial"/>
                <w:sz w:val="18"/>
                <w:szCs w:val="18"/>
              </w:rPr>
              <w:t>/C</w:t>
            </w:r>
            <w:r w:rsidR="00DB4788">
              <w:rPr>
                <w:rFonts w:ascii="Arial" w:hAnsi="Arial" w:cs="Arial"/>
                <w:sz w:val="18"/>
                <w:szCs w:val="18"/>
              </w:rPr>
              <w:t xml:space="preserve"> w tym 1 </w:t>
            </w:r>
            <w:r w:rsidR="00DB4788" w:rsidRPr="002C09F7">
              <w:rPr>
                <w:rFonts w:ascii="Arial" w:hAnsi="Arial" w:cs="Arial"/>
                <w:sz w:val="18"/>
                <w:szCs w:val="18"/>
              </w:rPr>
              <w:t>z możliwością ładowania podłączonych urządzeń</w:t>
            </w:r>
          </w:p>
          <w:p w14:paraId="2C629CDA" w14:textId="77777777" w:rsidR="00B97998" w:rsidRPr="002C09F7" w:rsidRDefault="00B97998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 xml:space="preserve">- złącze audio </w:t>
            </w:r>
            <w:proofErr w:type="spellStart"/>
            <w:r w:rsidRPr="002C09F7">
              <w:rPr>
                <w:rFonts w:ascii="Arial" w:hAnsi="Arial" w:cs="Arial"/>
                <w:sz w:val="18"/>
                <w:szCs w:val="18"/>
              </w:rPr>
              <w:t>combo</w:t>
            </w:r>
            <w:proofErr w:type="spellEnd"/>
          </w:p>
          <w:p w14:paraId="29F1E9AA" w14:textId="77777777" w:rsidR="00B50E99" w:rsidRDefault="00B50E99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DFEF9C" w14:textId="41F688FB" w:rsidR="00B97998" w:rsidRPr="002C09F7" w:rsidRDefault="00B97998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Z tyłu obudowy:</w:t>
            </w:r>
          </w:p>
          <w:p w14:paraId="5DF7FFF3" w14:textId="6249E5D6" w:rsidR="00B97998" w:rsidRPr="002C09F7" w:rsidRDefault="00B97998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- 4x USB 3.2 typu A</w:t>
            </w:r>
            <w:r w:rsidR="00A62E37">
              <w:rPr>
                <w:rFonts w:ascii="Arial" w:hAnsi="Arial" w:cs="Arial"/>
                <w:sz w:val="18"/>
                <w:szCs w:val="18"/>
              </w:rPr>
              <w:t>/</w:t>
            </w:r>
            <w:r w:rsidR="00627CAA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6B850184" w14:textId="2C1D9BAC" w:rsidR="00B97998" w:rsidRPr="002C09F7" w:rsidRDefault="00B97998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03E3A">
              <w:rPr>
                <w:rFonts w:ascii="Arial" w:hAnsi="Arial" w:cs="Arial"/>
                <w:sz w:val="18"/>
                <w:szCs w:val="18"/>
              </w:rPr>
              <w:t>2</w:t>
            </w:r>
            <w:r w:rsidRPr="002C09F7">
              <w:rPr>
                <w:rFonts w:ascii="Arial" w:hAnsi="Arial" w:cs="Arial"/>
                <w:sz w:val="18"/>
                <w:szCs w:val="18"/>
              </w:rPr>
              <w:t>x HDMI 2.1</w:t>
            </w:r>
            <w:r w:rsidR="00F03E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6221">
              <w:rPr>
                <w:rFonts w:ascii="Arial" w:hAnsi="Arial" w:cs="Arial"/>
                <w:sz w:val="18"/>
                <w:szCs w:val="18"/>
              </w:rPr>
              <w:t xml:space="preserve">lub </w:t>
            </w:r>
            <w:r w:rsidRPr="002C09F7">
              <w:rPr>
                <w:rFonts w:ascii="Arial" w:hAnsi="Arial" w:cs="Arial"/>
                <w:sz w:val="18"/>
                <w:szCs w:val="18"/>
              </w:rPr>
              <w:t xml:space="preserve">2x </w:t>
            </w:r>
            <w:proofErr w:type="spellStart"/>
            <w:r w:rsidRPr="002C09F7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Pr="002C09F7">
              <w:rPr>
                <w:rFonts w:ascii="Arial" w:hAnsi="Arial" w:cs="Arial"/>
                <w:sz w:val="18"/>
                <w:szCs w:val="18"/>
              </w:rPr>
              <w:t xml:space="preserve"> 1.4a</w:t>
            </w:r>
          </w:p>
          <w:p w14:paraId="179F8A53" w14:textId="77777777" w:rsidR="00EF1071" w:rsidRDefault="00B97998" w:rsidP="003343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- 1x RJ-45</w:t>
            </w:r>
            <w:r w:rsidRPr="002C09F7">
              <w:rPr>
                <w:rFonts w:ascii="Arial" w:hAnsi="Arial" w:cs="Arial"/>
                <w:sz w:val="18"/>
                <w:szCs w:val="18"/>
              </w:rPr>
              <w:br/>
            </w:r>
          </w:p>
          <w:p w14:paraId="7C14552C" w14:textId="7B0205A5" w:rsidR="004B2285" w:rsidRPr="002C09F7" w:rsidRDefault="00B97998" w:rsidP="003343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468B4" w14:textId="77777777" w:rsidR="004B2285" w:rsidRPr="002C09F7" w:rsidRDefault="004B2285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EC0" w:rsidRPr="002C09F7" w14:paraId="0AEDE125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22133" w14:textId="6AB6AC24" w:rsidR="00153EC0" w:rsidRPr="0090464D" w:rsidRDefault="00D70F13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 w:rsidR="008E0CA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089C1" w14:textId="569688FC" w:rsidR="00153EC0" w:rsidRPr="002C09F7" w:rsidRDefault="007E4239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Klawiatura/mysz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9E3CD" w14:textId="77777777" w:rsidR="00153EC0" w:rsidRDefault="00EB1D73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Przewodowe USB: klawiatura w układzie US + mysz z rolką</w:t>
            </w:r>
          </w:p>
          <w:p w14:paraId="021ABC67" w14:textId="77777777" w:rsidR="0034487D" w:rsidRPr="0034487D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Co najmniej 6% dostarczonych zestawów klawiatur i myszy musi być dostosowanych do potrzeb osób z niepełnosprawnościami, zgodnie z zasadami projektowania uniwersalnego, o których mowa w art. 2 pkt 4 ustawy z dnia 19 lipca 2019 r. o zapewnianiu dostępności osobom ze szczególnymi potrzebami (Dz.U. z 2020 r. poz. 1062).</w:t>
            </w:r>
          </w:p>
          <w:p w14:paraId="56BA782F" w14:textId="77777777" w:rsidR="0034487D" w:rsidRPr="0034487D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Wersje dostosowane mogą obejmować w szczególności:</w:t>
            </w:r>
          </w:p>
          <w:p w14:paraId="4AA188D4" w14:textId="77777777" w:rsidR="0034487D" w:rsidRPr="0034487D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– klawiatury z powiększonymi lub kontrastowymi oznaczeniami klawiszy,</w:t>
            </w:r>
          </w:p>
          <w:p w14:paraId="320B111F" w14:textId="77777777" w:rsidR="0034487D" w:rsidRPr="0034487D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– klawiatury o zmienionym układzie (np. ergonomiczne, z podparciem nadgarstków),</w:t>
            </w:r>
          </w:p>
          <w:p w14:paraId="6D9C9F83" w14:textId="77777777" w:rsidR="0034487D" w:rsidRPr="0034487D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– myszy o zwiększonej czułości, powiększonych przyciskach lub alternatywnych sposobach sterowania (np. trackball, pionowa mysz ergonomiczna).</w:t>
            </w:r>
          </w:p>
          <w:p w14:paraId="2F1CDF01" w14:textId="2CA048D8" w:rsidR="00306F82" w:rsidRPr="002C09F7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Sprzęt dostosowany musi być równoważny pod względem jakości i trwałości z pozostałymi urządzeniami dostarczanymi w ramach zamówienia.</w:t>
            </w:r>
            <w:r w:rsidR="00306F82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3FB57" w14:textId="77777777" w:rsidR="00153EC0" w:rsidRPr="002C09F7" w:rsidRDefault="00153EC0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EC0" w:rsidRPr="002C09F7" w14:paraId="263AE778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F3533" w14:textId="264FD747" w:rsidR="00153EC0" w:rsidRPr="0090464D" w:rsidRDefault="002A73C5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 w:rsidR="008E0CA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8C463" w14:textId="532CE78F" w:rsidR="00153EC0" w:rsidRPr="002C09F7" w:rsidRDefault="002F0274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System operacyjny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424E4" w14:textId="0FAD687F" w:rsidR="00153EC0" w:rsidRPr="000C4F67" w:rsidRDefault="0034487D" w:rsidP="000C4F67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Zainstalowany system operacyjny Windows 11 Professional 64-bit PL lub system równoważny, zapewniający pełną funkcjonalność, kompatybilność i obsługę wszystkich urządzeń oraz oprogramowania użytkowego przewidzianego do pracy w środowisku Zamawiającego.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81A05" w14:textId="77777777" w:rsidR="00153EC0" w:rsidRPr="002C09F7" w:rsidRDefault="00153EC0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EC0" w:rsidRPr="002C09F7" w14:paraId="24CA9CC7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E9C2B" w14:textId="5CF1642E" w:rsidR="00153EC0" w:rsidRPr="0090464D" w:rsidRDefault="00FF6B62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 w:rsidR="008E0CA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F297" w14:textId="3B4D311F" w:rsidR="00153EC0" w:rsidRPr="002C09F7" w:rsidRDefault="00E32F56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BIOS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83038" w14:textId="77777777" w:rsidR="0034487D" w:rsidRPr="0034487D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BIOS (UEFI) zgodny ze specyfikacją UEFI, umożliwiający pełną obsługę przy użyciu klawiatury i myszy, w tym samej myszy.</w:t>
            </w:r>
          </w:p>
          <w:p w14:paraId="424E7D8E" w14:textId="77777777" w:rsidR="0034487D" w:rsidRPr="0034487D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 xml:space="preserve">BIOS musi umożliwiać konfigurację podstawowych parametrów systemu (m.in. kolejność </w:t>
            </w:r>
            <w:proofErr w:type="spellStart"/>
            <w:r w:rsidRPr="0034487D">
              <w:rPr>
                <w:rFonts w:ascii="Arial" w:hAnsi="Arial" w:cs="Arial"/>
                <w:sz w:val="18"/>
                <w:szCs w:val="18"/>
              </w:rPr>
              <w:t>bootowania</w:t>
            </w:r>
            <w:proofErr w:type="spellEnd"/>
            <w:r w:rsidRPr="0034487D">
              <w:rPr>
                <w:rFonts w:ascii="Arial" w:hAnsi="Arial" w:cs="Arial"/>
                <w:sz w:val="18"/>
                <w:szCs w:val="18"/>
              </w:rPr>
              <w:t>, ustawienia zabezpieczeń, tryby pracy dysków i portów).</w:t>
            </w:r>
          </w:p>
          <w:p w14:paraId="392548BB" w14:textId="583386AD" w:rsidR="00153EC0" w:rsidRPr="002C09F7" w:rsidRDefault="0034487D" w:rsidP="0034487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87D">
              <w:rPr>
                <w:rFonts w:ascii="Arial" w:hAnsi="Arial" w:cs="Arial"/>
                <w:sz w:val="18"/>
                <w:szCs w:val="18"/>
              </w:rPr>
              <w:t>BIOS powinien być trwale powiązany z oferowanym komputerem i zawierać identyfikację producenta sprzętu lub płyty głównej.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3FC15" w14:textId="77777777" w:rsidR="00153EC0" w:rsidRPr="002C09F7" w:rsidRDefault="00153EC0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EC0" w:rsidRPr="002C09F7" w14:paraId="1AF52184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D8AA4" w14:textId="0B3E8135" w:rsidR="00153EC0" w:rsidRPr="0090464D" w:rsidRDefault="008E0CA7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CAF7D" w14:textId="25985356" w:rsidR="00153EC0" w:rsidRPr="002C09F7" w:rsidRDefault="0002137B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108A9" w14:textId="61C9B0A4" w:rsidR="006B6365" w:rsidRPr="002C09F7" w:rsidRDefault="006B6365" w:rsidP="00893E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Dla producenta sprzętu:</w:t>
            </w:r>
            <w:r w:rsidR="00306F8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C09F7">
              <w:rPr>
                <w:rFonts w:ascii="Arial" w:hAnsi="Arial" w:cs="Arial"/>
                <w:bCs/>
                <w:sz w:val="18"/>
                <w:szCs w:val="18"/>
              </w:rPr>
              <w:t>ISO 9001</w:t>
            </w:r>
            <w:r w:rsidR="00306F82">
              <w:rPr>
                <w:rFonts w:ascii="Arial" w:hAnsi="Arial" w:cs="Arial"/>
                <w:bCs/>
                <w:sz w:val="18"/>
                <w:szCs w:val="18"/>
              </w:rPr>
              <w:t xml:space="preserve"> oraz </w:t>
            </w:r>
            <w:r w:rsidRPr="002C09F7">
              <w:rPr>
                <w:rFonts w:ascii="Arial" w:hAnsi="Arial" w:cs="Arial"/>
                <w:bCs/>
                <w:sz w:val="18"/>
                <w:szCs w:val="18"/>
              </w:rPr>
              <w:t xml:space="preserve"> ISO 14001</w:t>
            </w:r>
            <w:r w:rsidR="00306F8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F7D8B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="005F7D8B" w:rsidRPr="005F7D8B">
              <w:rPr>
                <w:rFonts w:ascii="Arial" w:hAnsi="Arial" w:cs="Arial"/>
                <w:bCs/>
                <w:sz w:val="18"/>
                <w:szCs w:val="18"/>
              </w:rPr>
              <w:t>ównoważne systemy zarządzania jakością i środowiskiem.</w:t>
            </w:r>
          </w:p>
          <w:p w14:paraId="0E42B93D" w14:textId="77777777" w:rsidR="006B6365" w:rsidRPr="002C09F7" w:rsidRDefault="006B6365" w:rsidP="00893E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Dla komputera:</w:t>
            </w:r>
            <w:r w:rsidRPr="002C09F7">
              <w:rPr>
                <w:rFonts w:ascii="Arial" w:hAnsi="Arial" w:cs="Arial"/>
                <w:bCs/>
                <w:sz w:val="18"/>
                <w:szCs w:val="18"/>
              </w:rPr>
              <w:br/>
              <w:t>- Deklaracja zgodności CE</w:t>
            </w:r>
            <w:r w:rsidRPr="002C09F7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- Potwierdzenie spełnienia kryteriów środowiskowych, w tym zgodności z dyrektywą </w:t>
            </w:r>
            <w:proofErr w:type="spellStart"/>
            <w:r w:rsidRPr="002C09F7">
              <w:rPr>
                <w:rFonts w:ascii="Arial" w:hAnsi="Arial" w:cs="Arial"/>
                <w:bCs/>
                <w:sz w:val="18"/>
                <w:szCs w:val="18"/>
              </w:rPr>
              <w:t>RoHS</w:t>
            </w:r>
            <w:proofErr w:type="spellEnd"/>
            <w:r w:rsidRPr="002C09F7">
              <w:rPr>
                <w:rFonts w:ascii="Arial" w:hAnsi="Arial" w:cs="Arial"/>
                <w:bCs/>
                <w:sz w:val="18"/>
                <w:szCs w:val="18"/>
              </w:rPr>
              <w:t xml:space="preserve"> Unii Europejskiej o eliminacji substancji niebezpiecznych w postaci oświadczenia producenta jednostki</w:t>
            </w:r>
          </w:p>
          <w:p w14:paraId="535AB00D" w14:textId="5C0444D3" w:rsidR="00BB6BDE" w:rsidRPr="002C09F7" w:rsidRDefault="00BB6BDE" w:rsidP="007B6E7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Wszystkie wyżej wymienione</w:t>
            </w:r>
            <w:r w:rsidR="007B6E7F" w:rsidRPr="002C09F7">
              <w:rPr>
                <w:rFonts w:ascii="Arial" w:hAnsi="Arial" w:cs="Arial"/>
                <w:bCs/>
                <w:sz w:val="18"/>
                <w:szCs w:val="18"/>
              </w:rPr>
              <w:t xml:space="preserve"> w pkt 20</w:t>
            </w:r>
            <w:r w:rsidRPr="002C09F7">
              <w:rPr>
                <w:rFonts w:ascii="Arial" w:hAnsi="Arial" w:cs="Arial"/>
                <w:bCs/>
                <w:sz w:val="18"/>
                <w:szCs w:val="18"/>
              </w:rPr>
              <w:t xml:space="preserve"> dokumenty wykonawca złoży zamawiającemu przy dostawie urządzeń.</w:t>
            </w:r>
          </w:p>
          <w:p w14:paraId="783C2473" w14:textId="77777777" w:rsidR="005F7D8B" w:rsidRPr="005F7D8B" w:rsidRDefault="005F7D8B" w:rsidP="005F7D8B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– certyfikat EPEAT w klasie co najmniej Silver lub równoważny,</w:t>
            </w:r>
          </w:p>
          <w:p w14:paraId="33F91EE4" w14:textId="364F4E1B" w:rsidR="005A6CE3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– certyfikat TCO lub równoważny.</w:t>
            </w:r>
          </w:p>
          <w:p w14:paraId="599C575D" w14:textId="77777777" w:rsidR="005F7D8B" w:rsidRPr="005F7D8B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Oferowany sprzęt musi spełniać zasadę DNSH określoną w art. 17 rozporządzenia Parlamentu Europejskiego i Rady (UE) 2020/852, tj. nie może powodować znaczących szkód dla środowiska w całym cyklu życia produktu – od produkcji, przez użytkowanie, po utylizację.</w:t>
            </w:r>
          </w:p>
          <w:p w14:paraId="5DD069F1" w14:textId="77777777" w:rsidR="005F7D8B" w:rsidRPr="005F7D8B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Sprzęt powinien:</w:t>
            </w:r>
          </w:p>
          <w:p w14:paraId="1F7D369E" w14:textId="77777777" w:rsidR="005F7D8B" w:rsidRPr="005F7D8B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– być zgodny z wymogami efektywności energetycznej,</w:t>
            </w:r>
          </w:p>
          <w:p w14:paraId="21A50CBD" w14:textId="77777777" w:rsidR="005F7D8B" w:rsidRPr="005F7D8B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 xml:space="preserve">– być wolny od substancji niebezpiecznych określonych w przepisach UE (w tym </w:t>
            </w:r>
            <w:proofErr w:type="spellStart"/>
            <w:r w:rsidRPr="005F7D8B">
              <w:rPr>
                <w:rFonts w:ascii="Arial" w:hAnsi="Arial" w:cs="Arial"/>
                <w:sz w:val="18"/>
                <w:szCs w:val="18"/>
              </w:rPr>
              <w:t>RoHS</w:t>
            </w:r>
            <w:proofErr w:type="spellEnd"/>
            <w:r w:rsidRPr="005F7D8B">
              <w:rPr>
                <w:rFonts w:ascii="Arial" w:hAnsi="Arial" w:cs="Arial"/>
                <w:sz w:val="18"/>
                <w:szCs w:val="18"/>
              </w:rPr>
              <w:t xml:space="preserve"> i REACH),</w:t>
            </w:r>
          </w:p>
          <w:p w14:paraId="53E6711F" w14:textId="77777777" w:rsidR="005F7D8B" w:rsidRPr="005F7D8B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– posiadać elementy i opakowania nadające się do recyklingu,</w:t>
            </w:r>
          </w:p>
          <w:p w14:paraId="4A8E9085" w14:textId="77777777" w:rsidR="005F7D8B" w:rsidRPr="005F7D8B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– być objęty systemem zbiórki i przetwarzania zużytego sprzętu elektrycznego i elektronicznego (ZSEE),</w:t>
            </w:r>
          </w:p>
          <w:p w14:paraId="5A4B2B7C" w14:textId="77777777" w:rsidR="005F7D8B" w:rsidRPr="005F7D8B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– posiadać certyfikaty środowiskowe potwierdzające niską szkodliwość dla środowiska (np. EPEAT, TCO lub równoważne).</w:t>
            </w:r>
          </w:p>
          <w:p w14:paraId="77A51643" w14:textId="10D026D7" w:rsidR="005A6CE3" w:rsidRPr="002C09F7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Wykonawca zobowiązuje się, że dostarczony sprzęt spełnia powyższe wymogi oraz nie powoduje znaczących szkód dla celów środowiskowych określonych w art. 17 rozporządzenia 2020/852.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540FF7" w14:textId="77777777" w:rsidR="00153EC0" w:rsidRPr="002C09F7" w:rsidRDefault="00153EC0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EC0" w:rsidRPr="002C09F7" w14:paraId="3402A2ED" w14:textId="77777777" w:rsidTr="00A46DA6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393ED" w14:textId="69F7A383" w:rsidR="00153EC0" w:rsidRPr="0090464D" w:rsidRDefault="008E0CA7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ED62C" w14:textId="72EC7BBF" w:rsidR="00153EC0" w:rsidRPr="002C09F7" w:rsidRDefault="00C74E3B" w:rsidP="00893E90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Bezpieczeństwo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B1F1E" w14:textId="2EBB6CD4" w:rsidR="00153EC0" w:rsidRPr="002C09F7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– komputer wyposażony w filtr przeciw kurzowy (fabrycznie zainstalowany lub wbudowany w konstrukcję obudowy) ograniczający wnikanie zanieczyszczeń do wnętrza jednostki.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5802B" w14:textId="77777777" w:rsidR="00153EC0" w:rsidRPr="002C09F7" w:rsidRDefault="00153EC0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0CF" w:rsidRPr="002C09F7" w14:paraId="1F8DE45E" w14:textId="77777777" w:rsidTr="00D92936">
        <w:trPr>
          <w:trHeight w:val="569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8DB2" w14:textId="24A61E34" w:rsidR="00B630CF" w:rsidRPr="0090464D" w:rsidRDefault="008E0CA7" w:rsidP="00893E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D275" w14:textId="07AD4104" w:rsidR="00B630CF" w:rsidRPr="002C09F7" w:rsidRDefault="00DA7C99" w:rsidP="00DE5642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 xml:space="preserve">Gwarancja i </w:t>
            </w:r>
            <w:r w:rsidR="00DE5642">
              <w:rPr>
                <w:rFonts w:ascii="Arial" w:hAnsi="Arial" w:cs="Arial"/>
                <w:bCs/>
                <w:sz w:val="18"/>
                <w:szCs w:val="18"/>
              </w:rPr>
              <w:t>serwis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BEE44" w14:textId="77777777" w:rsidR="005F7D8B" w:rsidRPr="005F7D8B" w:rsidRDefault="005F7D8B" w:rsidP="005F7D8B">
            <w:pPr>
              <w:tabs>
                <w:tab w:val="left" w:pos="1728"/>
              </w:tabs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Gwarancja i serwis:</w:t>
            </w:r>
          </w:p>
          <w:p w14:paraId="52D05B60" w14:textId="77777777" w:rsidR="005F7D8B" w:rsidRPr="005F7D8B" w:rsidRDefault="005F7D8B" w:rsidP="005F7D8B">
            <w:pPr>
              <w:tabs>
                <w:tab w:val="left" w:pos="1728"/>
              </w:tabs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– minimum 36 miesięcy gwarancji producenta lub równoważnej, realizowanej w miejscu użytkowania sprzętu (on-</w:t>
            </w:r>
            <w:proofErr w:type="spellStart"/>
            <w:r w:rsidRPr="005F7D8B">
              <w:rPr>
                <w:rFonts w:ascii="Arial" w:hAnsi="Arial" w:cs="Arial"/>
                <w:bCs/>
                <w:sz w:val="18"/>
                <w:szCs w:val="18"/>
              </w:rPr>
              <w:t>site</w:t>
            </w:r>
            <w:proofErr w:type="spellEnd"/>
            <w:r w:rsidRPr="005F7D8B">
              <w:rPr>
                <w:rFonts w:ascii="Arial" w:hAnsi="Arial" w:cs="Arial"/>
                <w:bCs/>
                <w:sz w:val="18"/>
                <w:szCs w:val="18"/>
              </w:rPr>
              <w:t>),</w:t>
            </w:r>
          </w:p>
          <w:p w14:paraId="1E4E6651" w14:textId="77777777" w:rsidR="005F7D8B" w:rsidRPr="005F7D8B" w:rsidRDefault="005F7D8B" w:rsidP="005F7D8B">
            <w:pPr>
              <w:tabs>
                <w:tab w:val="left" w:pos="1728"/>
              </w:tabs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– serwis gwarancyjny powinien obejmować naprawę lub wymianę uszkodzonego sprzętu w miejscu instalacji, bez konieczności wysyłki urządzenia,</w:t>
            </w:r>
          </w:p>
          <w:p w14:paraId="40B7EF3E" w14:textId="77777777" w:rsidR="005F7D8B" w:rsidRPr="005F7D8B" w:rsidRDefault="005F7D8B" w:rsidP="005F7D8B">
            <w:pPr>
              <w:tabs>
                <w:tab w:val="left" w:pos="1728"/>
              </w:tabs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– czas reakcji serwisu: maksymalnie następny dzień roboczy od momentu zgłoszenia,</w:t>
            </w:r>
          </w:p>
          <w:p w14:paraId="6B61F1BE" w14:textId="77777777" w:rsidR="005F7D8B" w:rsidRPr="005F7D8B" w:rsidRDefault="005F7D8B" w:rsidP="005F7D8B">
            <w:pPr>
              <w:tabs>
                <w:tab w:val="left" w:pos="1728"/>
              </w:tabs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– czas naprawy: nie dłuższy niż 5 dni roboczych od zgłoszenia,</w:t>
            </w:r>
          </w:p>
          <w:p w14:paraId="2783E629" w14:textId="77777777" w:rsidR="005F7D8B" w:rsidRPr="005F7D8B" w:rsidRDefault="005F7D8B" w:rsidP="005F7D8B">
            <w:pPr>
              <w:tabs>
                <w:tab w:val="left" w:pos="1728"/>
              </w:tabs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– w przypadku awarii dysku twardego, uszkodzony dysk pozostaje własnością Zamawiającego i nie może być przekazywany osobom trzecim,</w:t>
            </w:r>
          </w:p>
          <w:p w14:paraId="6C1DC8D0" w14:textId="0A21682C" w:rsidR="00C96E21" w:rsidRPr="002C09F7" w:rsidRDefault="005F7D8B" w:rsidP="005F7D8B">
            <w:pPr>
              <w:tabs>
                <w:tab w:val="left" w:pos="1728"/>
              </w:tabs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F7D8B">
              <w:rPr>
                <w:rFonts w:ascii="Arial" w:hAnsi="Arial" w:cs="Arial"/>
                <w:bCs/>
                <w:sz w:val="18"/>
                <w:szCs w:val="18"/>
              </w:rPr>
              <w:t>– wykonawca zapewni możliwość realizacji gwarancji na terytorium Polski przez cały okres jej trwania.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DCC92" w14:textId="77777777" w:rsidR="00B630CF" w:rsidRPr="002C09F7" w:rsidRDefault="00B630CF" w:rsidP="00893E90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ECF8E4" w14:textId="77777777" w:rsidR="00516A18" w:rsidRPr="002C09F7" w:rsidRDefault="00516A18" w:rsidP="00893E9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5FF786E" w14:textId="2F6FE564" w:rsidR="00733C9D" w:rsidRPr="002C09F7" w:rsidRDefault="00733C9D" w:rsidP="00893E90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C09F7">
        <w:rPr>
          <w:rFonts w:ascii="Arial" w:hAnsi="Arial" w:cs="Arial"/>
          <w:b/>
          <w:bCs/>
          <w:sz w:val="18"/>
          <w:szCs w:val="18"/>
        </w:rPr>
        <w:t xml:space="preserve">Monitor – </w:t>
      </w:r>
      <w:r w:rsidR="00DE0352">
        <w:rPr>
          <w:rFonts w:ascii="Arial" w:hAnsi="Arial" w:cs="Arial"/>
          <w:b/>
          <w:bCs/>
          <w:sz w:val="18"/>
          <w:szCs w:val="18"/>
        </w:rPr>
        <w:t>1</w:t>
      </w:r>
      <w:r w:rsidRPr="002C09F7">
        <w:rPr>
          <w:rFonts w:ascii="Arial" w:hAnsi="Arial" w:cs="Arial"/>
          <w:b/>
          <w:bCs/>
          <w:sz w:val="18"/>
          <w:szCs w:val="18"/>
        </w:rPr>
        <w:t>00 szt.</w:t>
      </w:r>
    </w:p>
    <w:tbl>
      <w:tblPr>
        <w:tblStyle w:val="TableNormal1"/>
        <w:tblW w:w="15319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5"/>
        <w:gridCol w:w="1562"/>
        <w:gridCol w:w="7087"/>
        <w:gridCol w:w="6095"/>
      </w:tblGrid>
      <w:tr w:rsidR="00733C9D" w:rsidRPr="002C09F7" w14:paraId="5260A5BE" w14:textId="77777777" w:rsidTr="00EE1BFC">
        <w:trPr>
          <w:trHeight w:val="300"/>
        </w:trPr>
        <w:tc>
          <w:tcPr>
            <w:tcW w:w="153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2C272" w14:textId="7FB2ACFC" w:rsidR="00733C9D" w:rsidRPr="002C09F7" w:rsidRDefault="00733C9D" w:rsidP="00EE1BF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Podać producenta oraz nazwę  zaoferowanego monitora: </w:t>
            </w:r>
          </w:p>
          <w:p w14:paraId="2C53595E" w14:textId="77777777" w:rsidR="00733C9D" w:rsidRDefault="00733C9D" w:rsidP="00EE1BF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</w:t>
            </w:r>
          </w:p>
          <w:p w14:paraId="583A5F23" w14:textId="7DD4BCAD" w:rsidR="00DB3E7A" w:rsidRPr="002C09F7" w:rsidRDefault="00DB3E7A" w:rsidP="00EE1BF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3E7A"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 xml:space="preserve">Zamawiający wymaga, aby </w:t>
            </w:r>
            <w:r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>monitor</w:t>
            </w:r>
            <w:r w:rsidRPr="00DB3E7A"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 xml:space="preserve"> był </w:t>
            </w:r>
            <w:r w:rsidR="003D03DD" w:rsidRPr="003D03DD"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>„fabrycznie nowy, nieużywany, niepochodzący z ekspozycji i wyprodukowany nie wcześniej niż 12 miesięcy przed datą dostawy”.</w:t>
            </w:r>
          </w:p>
        </w:tc>
      </w:tr>
      <w:tr w:rsidR="00733C9D" w:rsidRPr="002C09F7" w14:paraId="51319F98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356AB" w14:textId="77777777" w:rsidR="00733C9D" w:rsidRPr="002C09F7" w:rsidRDefault="00733C9D" w:rsidP="00EE1BFC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C67F" w14:textId="77777777" w:rsidR="00733C9D" w:rsidRPr="002C09F7" w:rsidRDefault="00733C9D" w:rsidP="00485873">
            <w:pPr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BD0F4" w14:textId="77777777" w:rsidR="00733C9D" w:rsidRPr="002C09F7" w:rsidRDefault="00733C9D" w:rsidP="00EE1BFC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</w:tcPr>
          <w:p w14:paraId="27A23652" w14:textId="77777777" w:rsidR="00EE1BFC" w:rsidRPr="002C09F7" w:rsidRDefault="00EE1BFC" w:rsidP="00EE1BFC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Zaoferowano:</w:t>
            </w:r>
          </w:p>
          <w:p w14:paraId="1171AE1F" w14:textId="150ABABD" w:rsidR="00733C9D" w:rsidRPr="002C09F7" w:rsidRDefault="00EE1BFC" w:rsidP="00EE1BFC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Wymagany szczegółowy opis pełnienia wymogu </w:t>
            </w:r>
          </w:p>
        </w:tc>
      </w:tr>
      <w:tr w:rsidR="00E71ECE" w:rsidRPr="002C09F7" w14:paraId="55AA0BDC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47D3B" w14:textId="1D1C2A68" w:rsidR="00E71ECE" w:rsidRPr="0090464D" w:rsidRDefault="00E71EC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539AB" w14:textId="483BBB1D" w:rsidR="00E71ECE" w:rsidRPr="002C09F7" w:rsidRDefault="00E71ECE" w:rsidP="004858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Monitor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AEBC4" w14:textId="337AD057" w:rsidR="00E71ECE" w:rsidRPr="002C09F7" w:rsidRDefault="00E71ECE" w:rsidP="002C09F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Monitor będzie wykorzystywany dla potrzeb aplikacji biurowych</w:t>
            </w:r>
            <w:r w:rsidR="009D77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D7748" w:rsidRPr="009D7748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9D7748">
              <w:rPr>
                <w:rFonts w:ascii="Arial" w:hAnsi="Arial" w:cs="Arial"/>
                <w:sz w:val="18"/>
                <w:szCs w:val="18"/>
              </w:rPr>
              <w:t xml:space="preserve">pracy </w:t>
            </w:r>
            <w:r w:rsidR="007B1668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9D7748" w:rsidRPr="009D7748">
              <w:rPr>
                <w:rFonts w:ascii="Arial" w:hAnsi="Arial" w:cs="Arial"/>
                <w:sz w:val="18"/>
                <w:szCs w:val="18"/>
              </w:rPr>
              <w:t>system</w:t>
            </w:r>
            <w:r w:rsidR="007B1668">
              <w:rPr>
                <w:rFonts w:ascii="Arial" w:hAnsi="Arial" w:cs="Arial"/>
                <w:sz w:val="18"/>
                <w:szCs w:val="18"/>
              </w:rPr>
              <w:t>ie</w:t>
            </w:r>
            <w:r w:rsidR="009D7748" w:rsidRPr="009D7748">
              <w:rPr>
                <w:rFonts w:ascii="Arial" w:hAnsi="Arial" w:cs="Arial"/>
                <w:sz w:val="18"/>
                <w:szCs w:val="18"/>
              </w:rPr>
              <w:t xml:space="preserve"> AMMS</w:t>
            </w:r>
            <w:r w:rsidRPr="002C09F7">
              <w:rPr>
                <w:rFonts w:ascii="Arial" w:hAnsi="Arial" w:cs="Arial"/>
                <w:sz w:val="18"/>
                <w:szCs w:val="18"/>
              </w:rPr>
              <w:t>. W ofercie należy podać nazwę producenta, typ, model, oraz numer katalogowy oferowanego sprzętu umożliwiający jednoznaczną identyfikację monitora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F387B5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ECE" w:rsidRPr="002C09F7" w14:paraId="599C2A38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5E058" w14:textId="5C9391ED" w:rsidR="00E71ECE" w:rsidRPr="0090464D" w:rsidRDefault="00E71EC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C7F9D" w14:textId="4109A70C" w:rsidR="00E71ECE" w:rsidRPr="002C09F7" w:rsidRDefault="00E71EC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Wielkość ekranu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29154" w14:textId="5A168A36" w:rsidR="00E71ECE" w:rsidRPr="002C09F7" w:rsidRDefault="00E71ECE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Przekątna ekranu min. 2</w:t>
            </w:r>
            <w:r w:rsidR="00296404">
              <w:rPr>
                <w:rFonts w:ascii="Arial" w:hAnsi="Arial" w:cs="Arial"/>
                <w:sz w:val="18"/>
                <w:szCs w:val="18"/>
              </w:rPr>
              <w:t>4</w:t>
            </w:r>
            <w:r w:rsidRPr="002C09F7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BE0395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ECE" w:rsidRPr="002C09F7" w14:paraId="77A2A0FF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C7DEF" w14:textId="24520924" w:rsidR="00E71ECE" w:rsidRPr="0090464D" w:rsidRDefault="00E71EC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820A1" w14:textId="1D40F4DD" w:rsidR="00E71ECE" w:rsidRPr="002C09F7" w:rsidRDefault="00E71EC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Matryca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7C0F" w14:textId="346AB5F7" w:rsidR="00E71ECE" w:rsidRPr="002C09F7" w:rsidRDefault="005F7D8B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Matowa (antyrefleksyjna) matryca wykonana w technologii IPS lub równoważnej, zapewniająca szerokie kąty widzenia (min. 170° w pionie i poziomie) oraz naturalne odwzorowanie kolorów.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C0E6F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ECE" w:rsidRPr="002C09F7" w14:paraId="03DD9D1C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74D53" w14:textId="7A356DF6" w:rsidR="00E71ECE" w:rsidRPr="0090464D" w:rsidRDefault="00E71EC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E3833" w14:textId="422614A3" w:rsidR="00E71ECE" w:rsidRPr="002C09F7" w:rsidRDefault="00E71EC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Nominalna rozdzielczość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EEE92" w14:textId="49F28835" w:rsidR="00E71ECE" w:rsidRPr="002C09F7" w:rsidRDefault="00E71ECE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Rozdzielczość nie mniejsza niż: FHD (1920x1080)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31C33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ECE" w:rsidRPr="002C09F7" w14:paraId="55DF7396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E0B5" w14:textId="6EC865EF" w:rsidR="00E71ECE" w:rsidRPr="0090464D" w:rsidRDefault="00E71EC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98008" w14:textId="1CEB5906" w:rsidR="00E71ECE" w:rsidRPr="002C09F7" w:rsidRDefault="00E71EC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Kąty widzenia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18B8C" w14:textId="3BA0DE95" w:rsidR="00E71ECE" w:rsidRPr="002C09F7" w:rsidRDefault="005F7D8B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Minimum 170° w pionie i 170° w poziomie lub równoważne, zapewniające pełną czytelność obrazu i brak zniekształceń kolorów przy patrzeniu pod kątem.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634F21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ECE" w:rsidRPr="002C09F7" w14:paraId="08DB4533" w14:textId="77777777" w:rsidTr="00F64134">
        <w:trPr>
          <w:trHeight w:val="385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23015" w14:textId="18FB6D80" w:rsidR="00E71ECE" w:rsidRPr="0090464D" w:rsidRDefault="00E71EC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B99BA" w14:textId="31A1746A" w:rsidR="00E71ECE" w:rsidRPr="002C09F7" w:rsidRDefault="00E71EC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Plamka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55767" w14:textId="4B4700E0" w:rsidR="00E71ECE" w:rsidRPr="002C09F7" w:rsidRDefault="005F7D8B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Wielkość plamki (pojedynczego piksela) nie większa niż 0,315 mm lub równoważna, zapewniająca czytelny i ostry obraz przy pracy z aplikacjami biurowymi i systemem AMMS.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6D44C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ECE" w:rsidRPr="002C09F7" w14:paraId="678B11CA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A63FB" w14:textId="00A47BBB" w:rsidR="00E71ECE" w:rsidRPr="0090464D" w:rsidRDefault="00E71ECE" w:rsidP="00EE1BFC">
            <w:pPr>
              <w:spacing w:after="0" w:line="240" w:lineRule="auto"/>
              <w:rPr>
                <w:rFonts w:ascii="Arial" w:hAnsi="Arial" w:cs="Arial"/>
                <w:color w:val="215E99" w:themeColor="text2" w:themeTint="BF"/>
                <w:sz w:val="18"/>
                <w:szCs w:val="18"/>
              </w:rPr>
            </w:pPr>
            <w:r w:rsidRPr="0090464D">
              <w:rPr>
                <w:rFonts w:ascii="Arial" w:hAnsi="Arial" w:cs="Arial"/>
                <w:color w:val="215E99" w:themeColor="text2" w:themeTint="BF"/>
                <w:sz w:val="18"/>
                <w:szCs w:val="18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85B3" w14:textId="49622ED1" w:rsidR="00E71ECE" w:rsidRPr="002C09F7" w:rsidRDefault="00E71EC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Częstotliwość odświeżania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804FC" w14:textId="043F8097" w:rsidR="00E71ECE" w:rsidRPr="002C09F7" w:rsidRDefault="005F7D8B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color w:val="215E99" w:themeColor="text2" w:themeTint="BF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 xml:space="preserve">Nie mniejsza niż 60 </w:t>
            </w:r>
            <w:proofErr w:type="spellStart"/>
            <w:r w:rsidRPr="005F7D8B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5F7D8B">
              <w:rPr>
                <w:rFonts w:ascii="Arial" w:hAnsi="Arial" w:cs="Arial"/>
                <w:sz w:val="18"/>
                <w:szCs w:val="18"/>
              </w:rPr>
              <w:t>, zapewniająca stabilne i płynne wyświetlanie obrazu bez migotania, odpowiednia do pracy biurowej i w systemie AMMS.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4130A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ECE" w:rsidRPr="002C09F7" w14:paraId="5700AE4F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66433" w14:textId="412B5933" w:rsidR="00E71ECE" w:rsidRPr="0090464D" w:rsidRDefault="00E71EC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CF00" w14:textId="76EC3DE5" w:rsidR="00E71ECE" w:rsidRPr="002C09F7" w:rsidRDefault="00E71EC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Jasność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7D7A3" w14:textId="55FA1C81" w:rsidR="00E71ECE" w:rsidRPr="002C09F7" w:rsidRDefault="005F7D8B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Jasność ekranu nie mniejsza niż 250 cd/m², zapewniająca dobrą czytelność obrazu przy typowym oświetleniu biurowym.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8819A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ECE" w:rsidRPr="002C09F7" w14:paraId="65D0281D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C03D6" w14:textId="3709D012" w:rsidR="00E71ECE" w:rsidRPr="002C09F7" w:rsidRDefault="00E71ECE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BFB3D" w14:textId="4CC07682" w:rsidR="00E71ECE" w:rsidRPr="002C09F7" w:rsidRDefault="00E71EC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Czas reakcji matrycy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5FCA3" w14:textId="2F45AFB6" w:rsidR="00E71ECE" w:rsidRPr="002C09F7" w:rsidRDefault="005F7D8B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Nie większy niż 8 ms (</w:t>
            </w:r>
            <w:proofErr w:type="spellStart"/>
            <w:r w:rsidRPr="005F7D8B">
              <w:rPr>
                <w:rFonts w:ascii="Arial" w:hAnsi="Arial" w:cs="Arial"/>
                <w:sz w:val="18"/>
                <w:szCs w:val="18"/>
              </w:rPr>
              <w:t>GtG</w:t>
            </w:r>
            <w:proofErr w:type="spellEnd"/>
            <w:r w:rsidRPr="005F7D8B">
              <w:rPr>
                <w:rFonts w:ascii="Arial" w:hAnsi="Arial" w:cs="Arial"/>
                <w:sz w:val="18"/>
                <w:szCs w:val="18"/>
              </w:rPr>
              <w:t>) lub równoważny, zapewniający płynne wyświetlanie obrazu bez widocznych smużenia i opóźnień przy typowych zastosowaniach biurowych.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49EB2F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ECE" w:rsidRPr="002C09F7" w14:paraId="14736A01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C9A8" w14:textId="645780B3" w:rsidR="00E71ECE" w:rsidRPr="002C09F7" w:rsidRDefault="00E71ECE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82C29" w14:textId="2EBEC288" w:rsidR="00E71ECE" w:rsidRPr="002C09F7" w:rsidRDefault="00E71EC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color w:val="215E99" w:themeColor="text2" w:themeTint="BF"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Zakres kolorów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7AB10" w14:textId="77777777" w:rsidR="005F7D8B" w:rsidRPr="005F7D8B" w:rsidRDefault="005F7D8B" w:rsidP="005F7D8B">
            <w:pPr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 xml:space="preserve">Pokrycie przestrzeni barw nie mniejsze niż 95% </w:t>
            </w:r>
            <w:proofErr w:type="spellStart"/>
            <w:r w:rsidRPr="005F7D8B">
              <w:rPr>
                <w:rFonts w:ascii="Arial" w:hAnsi="Arial" w:cs="Arial"/>
                <w:sz w:val="18"/>
                <w:szCs w:val="18"/>
              </w:rPr>
              <w:t>sRGB</w:t>
            </w:r>
            <w:proofErr w:type="spellEnd"/>
            <w:r w:rsidRPr="005F7D8B">
              <w:rPr>
                <w:rFonts w:ascii="Arial" w:hAnsi="Arial" w:cs="Arial"/>
                <w:sz w:val="18"/>
                <w:szCs w:val="18"/>
              </w:rPr>
              <w:t xml:space="preserve"> lub równoważne, zapewniające naturalne odwzorowanie kolorów.</w:t>
            </w:r>
          </w:p>
          <w:p w14:paraId="32932418" w14:textId="1C7A4F25" w:rsidR="00E71ECE" w:rsidRPr="002C09F7" w:rsidRDefault="005F7D8B" w:rsidP="005F7D8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color w:val="215E99" w:themeColor="text2" w:themeTint="BF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Monitor musi obsługiwać co najmniej 16,7 miliona kolorów (matryca 8-bitowa lub równoważna).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DC88A8" w14:textId="77777777" w:rsidR="00E71ECE" w:rsidRPr="002C09F7" w:rsidRDefault="00E71EC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2AAE" w:rsidRPr="002C09F7" w14:paraId="2A406089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65B17" w14:textId="73DE0279" w:rsidR="00DF2AAE" w:rsidRPr="002C09F7" w:rsidRDefault="00DF2AAE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15A12" w14:textId="025E956B" w:rsidR="00DF2AAE" w:rsidRPr="002C09F7" w:rsidRDefault="00DF2AA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Kontrast statyczny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940C6" w14:textId="31515B48" w:rsidR="00DF2AAE" w:rsidRPr="002C09F7" w:rsidRDefault="005F7D8B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D8B">
              <w:rPr>
                <w:rFonts w:ascii="Arial" w:hAnsi="Arial" w:cs="Arial"/>
                <w:sz w:val="18"/>
                <w:szCs w:val="18"/>
              </w:rPr>
              <w:t>Nie mniejszy niż 1000:1 lub równoważny, zapewniający wyraźne odwzorowanie szczegółów i komfortową pracę z dokumentami w typowym oświetleniu biurowym.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6DCC6" w14:textId="77777777" w:rsidR="00DF2AAE" w:rsidRPr="002C09F7" w:rsidRDefault="00DF2AA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2AAE" w:rsidRPr="002C09F7" w14:paraId="09D6643F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441FD" w14:textId="731E03E1" w:rsidR="00DF2AAE" w:rsidRPr="002C09F7" w:rsidRDefault="00DF2AAE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42EB3" w14:textId="125D8087" w:rsidR="00DF2AAE" w:rsidRPr="002C09F7" w:rsidRDefault="00DF2AA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Porty/złącza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1A399" w14:textId="77777777" w:rsidR="005F7D8B" w:rsidRPr="004E28BD" w:rsidRDefault="005F7D8B" w:rsidP="004E28BD">
            <w:pPr>
              <w:suppressAutoHyphens w:val="0"/>
              <w:autoSpaceDN/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Porty / złącza:</w:t>
            </w:r>
          </w:p>
          <w:p w14:paraId="3F1DFA27" w14:textId="6DF9CAFA" w:rsidR="005F7D8B" w:rsidRPr="004E28BD" w:rsidRDefault="005F7D8B" w:rsidP="004E28BD">
            <w:pPr>
              <w:suppressAutoHyphens w:val="0"/>
              <w:autoSpaceDN/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min</w:t>
            </w:r>
            <w:r w:rsidR="00510AFA">
              <w:rPr>
                <w:rFonts w:ascii="Arial" w:hAnsi="Arial" w:cs="Arial"/>
                <w:sz w:val="18"/>
                <w:szCs w:val="18"/>
              </w:rPr>
              <w:t>.</w:t>
            </w:r>
            <w:r w:rsidRPr="004E28BD">
              <w:rPr>
                <w:rFonts w:ascii="Arial" w:hAnsi="Arial" w:cs="Arial"/>
                <w:sz w:val="18"/>
                <w:szCs w:val="18"/>
              </w:rPr>
              <w:t xml:space="preserve"> 1 × </w:t>
            </w:r>
            <w:proofErr w:type="spellStart"/>
            <w:r w:rsidRPr="004E28BD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Pr="004E28BD">
              <w:rPr>
                <w:rFonts w:ascii="Arial" w:hAnsi="Arial" w:cs="Arial"/>
                <w:sz w:val="18"/>
                <w:szCs w:val="18"/>
              </w:rPr>
              <w:t xml:space="preserve"> lub równoważne,</w:t>
            </w:r>
          </w:p>
          <w:p w14:paraId="7C126E46" w14:textId="4D0E81F1" w:rsidR="005F7D8B" w:rsidRPr="004E28BD" w:rsidRDefault="005F7D8B" w:rsidP="004E28BD">
            <w:pPr>
              <w:suppressAutoHyphens w:val="0"/>
              <w:autoSpaceDN/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min</w:t>
            </w:r>
            <w:r w:rsidR="00510AFA">
              <w:rPr>
                <w:rFonts w:ascii="Arial" w:hAnsi="Arial" w:cs="Arial"/>
                <w:sz w:val="18"/>
                <w:szCs w:val="18"/>
              </w:rPr>
              <w:t>.</w:t>
            </w:r>
            <w:r w:rsidRPr="004E28BD">
              <w:rPr>
                <w:rFonts w:ascii="Arial" w:hAnsi="Arial" w:cs="Arial"/>
                <w:sz w:val="18"/>
                <w:szCs w:val="18"/>
              </w:rPr>
              <w:t xml:space="preserve"> 1 × HDMI,</w:t>
            </w:r>
          </w:p>
          <w:p w14:paraId="6A1D77E7" w14:textId="0E2E4E50" w:rsidR="005F7D8B" w:rsidRPr="004E28BD" w:rsidRDefault="005F7D8B" w:rsidP="004E28BD">
            <w:pPr>
              <w:suppressAutoHyphens w:val="0"/>
              <w:autoSpaceDN/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min</w:t>
            </w:r>
            <w:r w:rsidR="00510AFA">
              <w:rPr>
                <w:rFonts w:ascii="Arial" w:hAnsi="Arial" w:cs="Arial"/>
                <w:sz w:val="18"/>
                <w:szCs w:val="18"/>
              </w:rPr>
              <w:t>.</w:t>
            </w:r>
            <w:r w:rsidRPr="004E28BD">
              <w:rPr>
                <w:rFonts w:ascii="Arial" w:hAnsi="Arial" w:cs="Arial"/>
                <w:sz w:val="18"/>
                <w:szCs w:val="18"/>
              </w:rPr>
              <w:t xml:space="preserve"> 1 × USB typu A (min. 3.0),</w:t>
            </w:r>
          </w:p>
          <w:p w14:paraId="078DB828" w14:textId="253A3F4F" w:rsidR="005F7D8B" w:rsidRPr="004E28BD" w:rsidRDefault="005F7D8B" w:rsidP="004E28BD">
            <w:pPr>
              <w:suppressAutoHyphens w:val="0"/>
              <w:autoSpaceDN/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min</w:t>
            </w:r>
            <w:r w:rsidR="00510AFA">
              <w:rPr>
                <w:rFonts w:ascii="Arial" w:hAnsi="Arial" w:cs="Arial"/>
                <w:sz w:val="18"/>
                <w:szCs w:val="18"/>
              </w:rPr>
              <w:t>.</w:t>
            </w:r>
            <w:r w:rsidRPr="004E28BD">
              <w:rPr>
                <w:rFonts w:ascii="Arial" w:hAnsi="Arial" w:cs="Arial"/>
                <w:sz w:val="18"/>
                <w:szCs w:val="18"/>
              </w:rPr>
              <w:t xml:space="preserve"> 1 × USB typu C (min. 3.0) lub równoważne,</w:t>
            </w:r>
          </w:p>
          <w:p w14:paraId="62DE84D6" w14:textId="77777777" w:rsidR="005F7D8B" w:rsidRPr="004E28BD" w:rsidRDefault="005F7D8B" w:rsidP="004E28BD">
            <w:pPr>
              <w:suppressAutoHyphens w:val="0"/>
              <w:autoSpaceDN/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1 × wyjście audio (</w:t>
            </w:r>
            <w:proofErr w:type="spellStart"/>
            <w:r w:rsidRPr="004E28BD">
              <w:rPr>
                <w:rFonts w:ascii="Arial" w:hAnsi="Arial" w:cs="Arial"/>
                <w:sz w:val="18"/>
                <w:szCs w:val="18"/>
              </w:rPr>
              <w:t>minijack</w:t>
            </w:r>
            <w:proofErr w:type="spellEnd"/>
            <w:r w:rsidRPr="004E28BD">
              <w:rPr>
                <w:rFonts w:ascii="Arial" w:hAnsi="Arial" w:cs="Arial"/>
                <w:sz w:val="18"/>
                <w:szCs w:val="18"/>
              </w:rPr>
              <w:t xml:space="preserve"> 3,5 mm).</w:t>
            </w:r>
          </w:p>
          <w:p w14:paraId="428260CD" w14:textId="0D9AE953" w:rsidR="00DF2AAE" w:rsidRPr="004E28BD" w:rsidRDefault="005F7D8B" w:rsidP="004E28BD">
            <w:pPr>
              <w:suppressAutoHyphens w:val="0"/>
              <w:autoSpaceDN/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Wszystkie wymagane porty muszą być dostępne bezpośrednio w monitorze (bez konieczności stosowania zewnętrznych przejściówek lub adapterów).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86BA5" w14:textId="77777777" w:rsidR="00DF2AAE" w:rsidRPr="002C09F7" w:rsidRDefault="00DF2AA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2AAE" w:rsidRPr="002C09F7" w14:paraId="2E0446E3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08D6C" w14:textId="2E2F9282" w:rsidR="00DF2AAE" w:rsidRPr="002C09F7" w:rsidRDefault="00DF2AA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E151D" w14:textId="51AA91FE" w:rsidR="00DF2AAE" w:rsidRPr="002C09F7" w:rsidRDefault="00B07D87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07D87">
              <w:rPr>
                <w:rFonts w:ascii="Arial" w:hAnsi="Arial" w:cs="Arial"/>
                <w:sz w:val="18"/>
                <w:szCs w:val="18"/>
              </w:rPr>
              <w:t>Mocowanie i podstawa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17897" w14:textId="77777777" w:rsidR="004E28BD" w:rsidRPr="004E28BD" w:rsidRDefault="004E28BD" w:rsidP="004E28BD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Mocowanie i podstawa:</w:t>
            </w:r>
          </w:p>
          <w:p w14:paraId="050C03DD" w14:textId="77777777" w:rsidR="004E28BD" w:rsidRPr="004E28BD" w:rsidRDefault="004E28BD" w:rsidP="004E28BD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podstawa z możliwością regulacji wysokości, kąta pochylenia, obrotu (</w:t>
            </w:r>
            <w:proofErr w:type="spellStart"/>
            <w:r w:rsidRPr="004E28BD">
              <w:rPr>
                <w:rFonts w:ascii="Arial" w:hAnsi="Arial" w:cs="Arial"/>
                <w:sz w:val="18"/>
                <w:szCs w:val="18"/>
              </w:rPr>
              <w:t>swivel</w:t>
            </w:r>
            <w:proofErr w:type="spellEnd"/>
            <w:r w:rsidRPr="004E28BD">
              <w:rPr>
                <w:rFonts w:ascii="Arial" w:hAnsi="Arial" w:cs="Arial"/>
                <w:sz w:val="18"/>
                <w:szCs w:val="18"/>
              </w:rPr>
              <w:t xml:space="preserve">) oraz </w:t>
            </w:r>
            <w:proofErr w:type="spellStart"/>
            <w:r w:rsidRPr="004E28BD">
              <w:rPr>
                <w:rFonts w:ascii="Arial" w:hAnsi="Arial" w:cs="Arial"/>
                <w:sz w:val="18"/>
                <w:szCs w:val="18"/>
              </w:rPr>
              <w:t>pivotu</w:t>
            </w:r>
            <w:proofErr w:type="spellEnd"/>
            <w:r w:rsidRPr="004E28BD">
              <w:rPr>
                <w:rFonts w:ascii="Arial" w:hAnsi="Arial" w:cs="Arial"/>
                <w:sz w:val="18"/>
                <w:szCs w:val="18"/>
              </w:rPr>
              <w:t xml:space="preserve"> (obrót ekranu o 90° do pozycji pionowej) lub równoważna,</w:t>
            </w:r>
          </w:p>
          <w:p w14:paraId="38FCE1F1" w14:textId="77777777" w:rsidR="004E28BD" w:rsidRPr="004E28BD" w:rsidRDefault="004E28BD" w:rsidP="004E28BD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regulacje muszą umożliwiać ergonomiczne dostosowanie położenia ekranu do użytkownika,</w:t>
            </w:r>
          </w:p>
          <w:p w14:paraId="034A6916" w14:textId="5874BE47" w:rsidR="00DF2AAE" w:rsidRPr="00B07D87" w:rsidRDefault="004E28BD" w:rsidP="004E28BD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monitor przystosowany do montażu w standardzie VESA (np. 100 × 100 mm) lub równoważnym.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E33C1" w14:textId="77777777" w:rsidR="00DF2AAE" w:rsidRPr="002C09F7" w:rsidRDefault="00DF2AA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2AAE" w:rsidRPr="002C09F7" w14:paraId="2FBBAC4E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03FCA" w14:textId="11A70B54" w:rsidR="00DF2AAE" w:rsidRPr="002C09F7" w:rsidRDefault="00DF2AA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C139A" w14:textId="1DAD9467" w:rsidR="00DF2AAE" w:rsidRPr="002C09F7" w:rsidRDefault="00DF2AA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Ergonomia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18A9F" w14:textId="77777777" w:rsidR="004E28BD" w:rsidRPr="004E28BD" w:rsidRDefault="004E28BD" w:rsidP="004E28BD">
            <w:pPr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Monitor musi umożliwiać regulację ustawienia ekranu w zakresie:</w:t>
            </w:r>
          </w:p>
          <w:p w14:paraId="1FDFEC9A" w14:textId="77777777" w:rsidR="004E28BD" w:rsidRPr="004E28BD" w:rsidRDefault="004E28BD" w:rsidP="004E28BD">
            <w:pPr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pochylenie przód/tył: minimum od –5° do +20°,</w:t>
            </w:r>
          </w:p>
          <w:p w14:paraId="6C8486B7" w14:textId="77777777" w:rsidR="004E28BD" w:rsidRPr="004E28BD" w:rsidRDefault="004E28BD" w:rsidP="004E28BD">
            <w:pPr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obrót w lewo/prawo: minimum ±45° (łącznie 90°) lub równoważny,</w:t>
            </w:r>
          </w:p>
          <w:p w14:paraId="33311238" w14:textId="77777777" w:rsidR="004E28BD" w:rsidRPr="004E28BD" w:rsidRDefault="004E28BD" w:rsidP="004E28BD">
            <w:pPr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 xml:space="preserve">– </w:t>
            </w:r>
            <w:proofErr w:type="spellStart"/>
            <w:r w:rsidRPr="004E28BD">
              <w:rPr>
                <w:rFonts w:ascii="Arial" w:hAnsi="Arial" w:cs="Arial"/>
                <w:sz w:val="18"/>
                <w:szCs w:val="18"/>
              </w:rPr>
              <w:t>pivot</w:t>
            </w:r>
            <w:proofErr w:type="spellEnd"/>
            <w:r w:rsidRPr="004E28BD">
              <w:rPr>
                <w:rFonts w:ascii="Arial" w:hAnsi="Arial" w:cs="Arial"/>
                <w:sz w:val="18"/>
                <w:szCs w:val="18"/>
              </w:rPr>
              <w:t xml:space="preserve"> (obrót ekranu do pozycji pionowej): minimum od –90° do +90°,</w:t>
            </w:r>
          </w:p>
          <w:p w14:paraId="7C94AC02" w14:textId="77777777" w:rsidR="004E28BD" w:rsidRPr="004E28BD" w:rsidRDefault="004E28BD" w:rsidP="004E28BD">
            <w:pPr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– regulacja wysokości: co najmniej 150 mm.</w:t>
            </w:r>
          </w:p>
          <w:p w14:paraId="65E3A9A3" w14:textId="6E97B55F" w:rsidR="00DF2AAE" w:rsidRPr="00455E56" w:rsidRDefault="004E28BD" w:rsidP="004E28BD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contextualSpacing w:val="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>Zakresy regulacji mogą być realizowane w sposób równoważny, zapewniający ergonomiczną pozycję pracy użytkownika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FCDEB" w14:textId="77777777" w:rsidR="00DF2AAE" w:rsidRPr="002C09F7" w:rsidRDefault="00DF2AA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2AAE" w:rsidRPr="002C09F7" w14:paraId="4F0CAC32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19042" w14:textId="7E015C34" w:rsidR="00DF2AAE" w:rsidRPr="002C09F7" w:rsidRDefault="00DF2AA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1</w:t>
            </w:r>
            <w:r w:rsidR="00EE286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82EEF" w14:textId="6DE64776" w:rsidR="00DF2AAE" w:rsidRPr="002C09F7" w:rsidRDefault="00DF2AA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Bezpieczeństwo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D6384" w14:textId="75F159A0" w:rsidR="00DF2AAE" w:rsidRPr="002C09F7" w:rsidRDefault="004E28BD" w:rsidP="00EE1BFC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8BD">
              <w:rPr>
                <w:rFonts w:ascii="Arial" w:hAnsi="Arial" w:cs="Arial"/>
                <w:sz w:val="18"/>
                <w:szCs w:val="18"/>
              </w:rPr>
              <w:t xml:space="preserve">Monitor wyposażony w złącze zabezpieczające typu </w:t>
            </w:r>
            <w:proofErr w:type="spellStart"/>
            <w:r w:rsidRPr="004E28BD">
              <w:rPr>
                <w:rFonts w:ascii="Arial" w:hAnsi="Arial" w:cs="Arial"/>
                <w:sz w:val="18"/>
                <w:szCs w:val="18"/>
              </w:rPr>
              <w:t>Kensington</w:t>
            </w:r>
            <w:proofErr w:type="spellEnd"/>
            <w:r w:rsidRPr="004E28BD">
              <w:rPr>
                <w:rFonts w:ascii="Arial" w:hAnsi="Arial" w:cs="Arial"/>
                <w:sz w:val="18"/>
                <w:szCs w:val="18"/>
              </w:rPr>
              <w:t xml:space="preserve"> Lock lub równoważne, umożliwiające zastosowanie linki zabezpieczającej w celu ochrony sprzętu przed kradzieżą lub nieautoryzowanym przeniesieniem.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F6684" w14:textId="77777777" w:rsidR="00DF2AAE" w:rsidRPr="002C09F7" w:rsidRDefault="00DF2AA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2AAE" w:rsidRPr="002C09F7" w14:paraId="51013C6E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6D6A0" w14:textId="19E5FAAD" w:rsidR="00DF2AAE" w:rsidRPr="002C09F7" w:rsidRDefault="00DF2AA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1</w:t>
            </w:r>
            <w:r w:rsidR="00EE286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49782" w14:textId="4406C8B9" w:rsidR="00DF2AAE" w:rsidRPr="002C09F7" w:rsidRDefault="00DF2AAE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C9C38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Certyfikaty i standardy:</w:t>
            </w:r>
          </w:p>
          <w:p w14:paraId="0381FBDF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Dla producenta sprzętu:</w:t>
            </w:r>
          </w:p>
          <w:p w14:paraId="2CA8404D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– certyfikat ISO 9001 (system zarządzania jakością) oraz ISO 14001 (system zarządzania środowiskowego) lub równoważne.</w:t>
            </w:r>
          </w:p>
          <w:p w14:paraId="4DB79CD8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Dla urządzenia (monitora):</w:t>
            </w:r>
          </w:p>
          <w:p w14:paraId="1808E044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– certyfikat Energy Star lub równoważny,</w:t>
            </w:r>
          </w:p>
          <w:p w14:paraId="2790435B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– certyfikat TCO w wersji co najmniej 8.0 lub równoważny,</w:t>
            </w:r>
          </w:p>
          <w:p w14:paraId="6474CBCE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– certyfikat potwierdzający ochronę wzroku użytkownika, np. TÜV </w:t>
            </w:r>
            <w:proofErr w:type="spellStart"/>
            <w:r w:rsidRPr="004E28BD">
              <w:rPr>
                <w:rFonts w:ascii="Arial" w:hAnsi="Arial" w:cs="Arial"/>
                <w:bCs/>
                <w:sz w:val="18"/>
                <w:szCs w:val="18"/>
              </w:rPr>
              <w:t>Rheinland</w:t>
            </w:r>
            <w:proofErr w:type="spellEnd"/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E28BD">
              <w:rPr>
                <w:rFonts w:ascii="Arial" w:hAnsi="Arial" w:cs="Arial"/>
                <w:bCs/>
                <w:sz w:val="18"/>
                <w:szCs w:val="18"/>
              </w:rPr>
              <w:t>Eye</w:t>
            </w:r>
            <w:proofErr w:type="spellEnd"/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Comfort, TÜV </w:t>
            </w:r>
            <w:proofErr w:type="spellStart"/>
            <w:r w:rsidRPr="004E28BD">
              <w:rPr>
                <w:rFonts w:ascii="Arial" w:hAnsi="Arial" w:cs="Arial"/>
                <w:bCs/>
                <w:sz w:val="18"/>
                <w:szCs w:val="18"/>
              </w:rPr>
              <w:t>Flicker</w:t>
            </w:r>
            <w:proofErr w:type="spellEnd"/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E28BD">
              <w:rPr>
                <w:rFonts w:ascii="Arial" w:hAnsi="Arial" w:cs="Arial"/>
                <w:bCs/>
                <w:sz w:val="18"/>
                <w:szCs w:val="18"/>
              </w:rPr>
              <w:t>Free</w:t>
            </w:r>
            <w:proofErr w:type="spellEnd"/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, TÜV </w:t>
            </w:r>
            <w:proofErr w:type="spellStart"/>
            <w:r w:rsidRPr="004E28BD">
              <w:rPr>
                <w:rFonts w:ascii="Arial" w:hAnsi="Arial" w:cs="Arial"/>
                <w:bCs/>
                <w:sz w:val="18"/>
                <w:szCs w:val="18"/>
              </w:rPr>
              <w:t>Low</w:t>
            </w:r>
            <w:proofErr w:type="spellEnd"/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Blue </w:t>
            </w:r>
            <w:proofErr w:type="spellStart"/>
            <w:r w:rsidRPr="004E28BD">
              <w:rPr>
                <w:rFonts w:ascii="Arial" w:hAnsi="Arial" w:cs="Arial"/>
                <w:bCs/>
                <w:sz w:val="18"/>
                <w:szCs w:val="18"/>
              </w:rPr>
              <w:t>Light</w:t>
            </w:r>
            <w:proofErr w:type="spellEnd"/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lub równoważny.</w:t>
            </w:r>
          </w:p>
          <w:p w14:paraId="6FBB7E31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Wszystkie wyżej wymienione dokumenty wykonawca zobowiązany jest dostarczyć wraz z dostawą urządzeń.</w:t>
            </w:r>
          </w:p>
          <w:p w14:paraId="06E50E46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Oferowany sprzęt musi spełniać zasadę „Do No </w:t>
            </w:r>
            <w:proofErr w:type="spellStart"/>
            <w:r w:rsidRPr="004E28BD">
              <w:rPr>
                <w:rFonts w:ascii="Arial" w:hAnsi="Arial" w:cs="Arial"/>
                <w:bCs/>
                <w:sz w:val="18"/>
                <w:szCs w:val="18"/>
              </w:rPr>
              <w:t>Significant</w:t>
            </w:r>
            <w:proofErr w:type="spellEnd"/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E28BD">
              <w:rPr>
                <w:rFonts w:ascii="Arial" w:hAnsi="Arial" w:cs="Arial"/>
                <w:bCs/>
                <w:sz w:val="18"/>
                <w:szCs w:val="18"/>
              </w:rPr>
              <w:t>Harm</w:t>
            </w:r>
            <w:proofErr w:type="spellEnd"/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(DNSH)”, zgodnie z art. 17 rozporządzenia Parlamentu Europejskiego i Rady (UE) 2020/852, tj. nie może powodować znaczących szkód dla środowiska w całym cyklu życia produktu – od produkcji, przez użytkowanie, po utylizację.</w:t>
            </w:r>
          </w:p>
          <w:p w14:paraId="14C538D6" w14:textId="188975E5" w:rsidR="005E1D17" w:rsidRPr="007C146A" w:rsidRDefault="005E1D17" w:rsidP="002C09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21EB7" w14:textId="77777777" w:rsidR="00DF2AAE" w:rsidRPr="002C09F7" w:rsidRDefault="00DF2AA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2AAE" w:rsidRPr="002C09F7" w14:paraId="56C6E346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81BCE" w14:textId="5D8B17B4" w:rsidR="00DF2AAE" w:rsidRPr="002C09F7" w:rsidRDefault="00DF2AAE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1</w:t>
            </w:r>
            <w:r w:rsidR="00EE286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F917E" w14:textId="08C2E22B" w:rsidR="00DF2AAE" w:rsidRPr="002C09F7" w:rsidRDefault="006C68D5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Przewody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FB9D9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Monitor musi być dostarczony z kompletem przewodów niezbędnych do jego prawidłowego użytkowania, w tym:</w:t>
            </w:r>
          </w:p>
          <w:p w14:paraId="48898728" w14:textId="7F1F3A51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 w:rsidR="008E0CA7">
              <w:rPr>
                <w:rFonts w:ascii="Arial" w:hAnsi="Arial" w:cs="Arial"/>
                <w:bCs/>
                <w:sz w:val="18"/>
                <w:szCs w:val="18"/>
              </w:rPr>
              <w:t>jeden</w:t>
            </w:r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przew</w:t>
            </w:r>
            <w:r w:rsidR="008E0CA7">
              <w:rPr>
                <w:rFonts w:ascii="Arial" w:hAnsi="Arial" w:cs="Arial"/>
                <w:bCs/>
                <w:sz w:val="18"/>
                <w:szCs w:val="18"/>
              </w:rPr>
              <w:t>ód</w:t>
            </w:r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HDMI</w:t>
            </w:r>
            <w:r w:rsidR="008E0CA7">
              <w:rPr>
                <w:rFonts w:ascii="Arial" w:hAnsi="Arial" w:cs="Arial"/>
                <w:bCs/>
                <w:sz w:val="18"/>
                <w:szCs w:val="18"/>
              </w:rPr>
              <w:t xml:space="preserve">/DP </w:t>
            </w:r>
            <w:r w:rsidRPr="004E28BD">
              <w:rPr>
                <w:rFonts w:ascii="Arial" w:hAnsi="Arial" w:cs="Arial"/>
                <w:bCs/>
                <w:sz w:val="18"/>
                <w:szCs w:val="18"/>
              </w:rPr>
              <w:t>(standard min. 2.0)</w:t>
            </w:r>
            <w:r w:rsidR="008E0CA7">
              <w:rPr>
                <w:rFonts w:ascii="Arial" w:hAnsi="Arial" w:cs="Arial"/>
                <w:bCs/>
                <w:sz w:val="18"/>
                <w:szCs w:val="18"/>
              </w:rPr>
              <w:t xml:space="preserve"> stosownie do wyjścia w komputerze</w:t>
            </w:r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o długości co najmniej 1,8 m,</w:t>
            </w:r>
          </w:p>
          <w:p w14:paraId="5F12F4C1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– jeden przewód zasilający o długości co najmniej 1,8 m,</w:t>
            </w:r>
          </w:p>
          <w:p w14:paraId="7544672D" w14:textId="77777777" w:rsidR="004E28BD" w:rsidRPr="004E28BD" w:rsidRDefault="004E28BD" w:rsidP="004E28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– jeden przewód USB-C – USB-A umożliwiający </w:t>
            </w:r>
            <w:proofErr w:type="spellStart"/>
            <w:r w:rsidRPr="004E28BD">
              <w:rPr>
                <w:rFonts w:ascii="Arial" w:hAnsi="Arial" w:cs="Arial"/>
                <w:bCs/>
                <w:sz w:val="18"/>
                <w:szCs w:val="18"/>
              </w:rPr>
              <w:t>przesył</w:t>
            </w:r>
            <w:proofErr w:type="spellEnd"/>
            <w:r w:rsidRPr="004E28BD">
              <w:rPr>
                <w:rFonts w:ascii="Arial" w:hAnsi="Arial" w:cs="Arial"/>
                <w:bCs/>
                <w:sz w:val="18"/>
                <w:szCs w:val="18"/>
              </w:rPr>
              <w:t xml:space="preserve"> danych lub zasilanie, zgodnie z funkcjonalnością monitora.</w:t>
            </w:r>
          </w:p>
          <w:p w14:paraId="360BFC62" w14:textId="5C372C19" w:rsidR="000B5DED" w:rsidRPr="00485873" w:rsidRDefault="004E28BD" w:rsidP="004E28BD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E28BD">
              <w:rPr>
                <w:rFonts w:ascii="Arial" w:hAnsi="Arial" w:cs="Arial"/>
                <w:bCs/>
                <w:sz w:val="18"/>
                <w:szCs w:val="18"/>
              </w:rPr>
              <w:t>Dopuszcza się zastosowanie rozwiązań równoważnych, zapewniających identyczną funkcjonalność i parametry techniczne.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E148C" w14:textId="77777777" w:rsidR="00DF2AAE" w:rsidRPr="002C09F7" w:rsidRDefault="00DF2AAE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3C9D" w:rsidRPr="002C09F7" w14:paraId="01AAEE6E" w14:textId="77777777" w:rsidTr="00EE1BFC">
        <w:trPr>
          <w:trHeight w:val="300"/>
        </w:trPr>
        <w:tc>
          <w:tcPr>
            <w:tcW w:w="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D8E9" w14:textId="311190F0" w:rsidR="00733C9D" w:rsidRPr="002C09F7" w:rsidRDefault="00733C9D" w:rsidP="00EE1B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C09F7">
              <w:rPr>
                <w:rFonts w:ascii="Arial" w:hAnsi="Arial" w:cs="Arial"/>
                <w:sz w:val="18"/>
                <w:szCs w:val="18"/>
              </w:rPr>
              <w:t>1</w:t>
            </w:r>
            <w:r w:rsidR="00EE28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32C60" w14:textId="77777777" w:rsidR="00733C9D" w:rsidRPr="002C09F7" w:rsidRDefault="00733C9D" w:rsidP="00485873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Cs/>
                <w:sz w:val="18"/>
                <w:szCs w:val="18"/>
              </w:rPr>
              <w:t>Gwarancja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AB2F3" w14:textId="77777777" w:rsidR="00733C9D" w:rsidRDefault="00B85D5C" w:rsidP="00EE1BFC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85873">
              <w:rPr>
                <w:rFonts w:ascii="Arial" w:hAnsi="Arial" w:cs="Arial"/>
                <w:bCs/>
                <w:sz w:val="18"/>
                <w:szCs w:val="18"/>
              </w:rPr>
              <w:t>Gwarancja producenta: min 36 miesięcy</w:t>
            </w:r>
            <w:r w:rsidR="00C96E21" w:rsidRPr="00485873">
              <w:rPr>
                <w:rFonts w:ascii="Arial" w:hAnsi="Arial" w:cs="Arial"/>
                <w:bCs/>
                <w:sz w:val="18"/>
                <w:szCs w:val="18"/>
              </w:rPr>
              <w:t xml:space="preserve">, zgodna z treścią </w:t>
            </w:r>
            <w:r w:rsidR="00E94F82" w:rsidRPr="00485873">
              <w:rPr>
                <w:rFonts w:ascii="Arial" w:hAnsi="Arial" w:cs="Arial"/>
                <w:bCs/>
                <w:sz w:val="18"/>
                <w:szCs w:val="18"/>
              </w:rPr>
              <w:t xml:space="preserve">pkt </w:t>
            </w:r>
            <w:r w:rsidR="00C96E21" w:rsidRPr="00485873">
              <w:rPr>
                <w:rFonts w:ascii="Arial" w:hAnsi="Arial" w:cs="Arial"/>
                <w:bCs/>
                <w:sz w:val="18"/>
                <w:szCs w:val="18"/>
              </w:rPr>
              <w:t>dla komputera</w:t>
            </w:r>
            <w:r w:rsidR="0048587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35A2E87" w14:textId="070A402E" w:rsidR="00485873" w:rsidRPr="00485873" w:rsidRDefault="00485873" w:rsidP="00EE1BFC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Naprawa </w:t>
            </w:r>
            <w:r w:rsidRPr="00485873">
              <w:rPr>
                <w:rFonts w:ascii="Arial" w:hAnsi="Arial" w:cs="Arial"/>
                <w:bCs/>
                <w:sz w:val="18"/>
                <w:szCs w:val="18"/>
              </w:rPr>
              <w:t>on-</w:t>
            </w:r>
            <w:proofErr w:type="spellStart"/>
            <w:r w:rsidRPr="00485873">
              <w:rPr>
                <w:rFonts w:ascii="Arial" w:hAnsi="Arial" w:cs="Arial"/>
                <w:bCs/>
                <w:sz w:val="18"/>
                <w:szCs w:val="18"/>
              </w:rPr>
              <w:t>site</w:t>
            </w:r>
            <w:proofErr w:type="spellEnd"/>
            <w:r w:rsidRPr="00485873">
              <w:rPr>
                <w:rFonts w:ascii="Arial" w:hAnsi="Arial" w:cs="Arial"/>
                <w:bCs/>
                <w:sz w:val="18"/>
                <w:szCs w:val="18"/>
              </w:rPr>
              <w:t xml:space="preserve"> (naprawa u klienta)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7A7BD" w14:textId="77777777" w:rsidR="00733C9D" w:rsidRPr="002C09F7" w:rsidRDefault="00733C9D" w:rsidP="00EE1BFC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70F1B0" w14:textId="77777777" w:rsidR="00733C9D" w:rsidRPr="002C09F7" w:rsidRDefault="00733C9D" w:rsidP="00893E90">
      <w:pPr>
        <w:spacing w:after="0" w:line="240" w:lineRule="auto"/>
        <w:rPr>
          <w:rFonts w:ascii="Arial" w:hAnsi="Arial" w:cs="Arial"/>
          <w:b/>
          <w:bCs/>
          <w:color w:val="EE0000"/>
          <w:sz w:val="18"/>
          <w:szCs w:val="18"/>
          <w:highlight w:val="yellow"/>
        </w:rPr>
      </w:pPr>
    </w:p>
    <w:p w14:paraId="3E593F42" w14:textId="77777777" w:rsidR="00E31C2B" w:rsidRPr="002C09F7" w:rsidRDefault="00E31C2B" w:rsidP="00893E9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C35A054" w14:textId="77777777" w:rsidR="007F6CB2" w:rsidRPr="002C09F7" w:rsidRDefault="007F6CB2" w:rsidP="007F6CB2">
      <w:pPr>
        <w:suppressAutoHyphens w:val="0"/>
        <w:autoSpaceDN/>
        <w:spacing w:after="0" w:line="240" w:lineRule="auto"/>
        <w:ind w:right="862"/>
        <w:rPr>
          <w:rFonts w:ascii="Arial" w:eastAsia="Times New Roman" w:hAnsi="Arial" w:cs="Arial"/>
          <w:i/>
          <w:iCs/>
          <w:color w:val="404040" w:themeColor="text1" w:themeTint="BF"/>
          <w:kern w:val="0"/>
          <w:sz w:val="18"/>
          <w:szCs w:val="18"/>
          <w:lang w:eastAsia="pl-PL"/>
        </w:rPr>
      </w:pPr>
    </w:p>
    <w:p w14:paraId="1246C110" w14:textId="77777777" w:rsidR="00C846F6" w:rsidRDefault="00C846F6">
      <w:pPr>
        <w:suppressAutoHyphens w:val="0"/>
        <w:autoSpaceDN/>
        <w:spacing w:line="259" w:lineRule="auto"/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</w:pPr>
      <w:r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br w:type="page"/>
      </w:r>
    </w:p>
    <w:p w14:paraId="6A5583C9" w14:textId="5C64636A" w:rsidR="003D7178" w:rsidRPr="002C09F7" w:rsidRDefault="003D7178" w:rsidP="003D7178">
      <w:pPr>
        <w:autoSpaceDN/>
        <w:spacing w:after="0" w:line="240" w:lineRule="auto"/>
        <w:ind w:left="360"/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</w:pPr>
      <w:r w:rsidRPr="002C09F7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 xml:space="preserve">Załącznik nr </w:t>
      </w:r>
      <w:r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>5</w:t>
      </w:r>
      <w:r w:rsidRPr="002C09F7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 xml:space="preserve"> – </w:t>
      </w:r>
      <w:r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>Opis przedmiotu zamówienia (</w:t>
      </w:r>
      <w:r w:rsidRPr="002C09F7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 xml:space="preserve">formularz </w:t>
      </w:r>
      <w:r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 xml:space="preserve"> asortymentowo-cenowy)</w:t>
      </w:r>
    </w:p>
    <w:p w14:paraId="2D98A277" w14:textId="47949972" w:rsidR="00C846F6" w:rsidRPr="002C09F7" w:rsidRDefault="00C846F6" w:rsidP="00C846F6">
      <w:pPr>
        <w:autoSpaceDN/>
        <w:spacing w:after="0" w:line="240" w:lineRule="auto"/>
        <w:ind w:left="360"/>
        <w:rPr>
          <w:rFonts w:ascii="Arial" w:eastAsia="Times New Roman" w:hAnsi="Arial" w:cs="Arial"/>
          <w:b/>
          <w:bCs/>
          <w:color w:val="3C3C3C"/>
          <w:kern w:val="0"/>
          <w:sz w:val="18"/>
          <w:szCs w:val="18"/>
          <w:lang w:eastAsia="zh-CN"/>
        </w:rPr>
      </w:pPr>
      <w:r w:rsidRPr="002C09F7">
        <w:rPr>
          <w:rFonts w:ascii="Arial" w:eastAsia="Times New Roman" w:hAnsi="Arial" w:cs="Arial"/>
          <w:color w:val="3C3C3C"/>
          <w:kern w:val="0"/>
          <w:sz w:val="18"/>
          <w:szCs w:val="18"/>
          <w:lang w:eastAsia="zh-CN"/>
        </w:rPr>
        <w:t>Dotyczy postępowania</w:t>
      </w:r>
      <w:r w:rsidRPr="002C09F7">
        <w:rPr>
          <w:rFonts w:ascii="Arial" w:eastAsia="Times New Roman" w:hAnsi="Arial" w:cs="Arial"/>
          <w:b/>
          <w:bCs/>
          <w:color w:val="3C3C3C"/>
          <w:kern w:val="0"/>
          <w:sz w:val="18"/>
          <w:szCs w:val="18"/>
          <w:lang w:eastAsia="zh-CN"/>
        </w:rPr>
        <w:t xml:space="preserve">: </w:t>
      </w:r>
      <w:r w:rsidRPr="003D7178">
        <w:rPr>
          <w:rFonts w:ascii="Arial" w:eastAsia="Times New Roman" w:hAnsi="Arial" w:cs="Arial"/>
          <w:b/>
          <w:bCs/>
          <w:color w:val="3C3C3C"/>
          <w:kern w:val="0"/>
          <w:lang w:eastAsia="zh-CN"/>
        </w:rPr>
        <w:t>Część I</w:t>
      </w:r>
      <w:r>
        <w:rPr>
          <w:rFonts w:ascii="Arial" w:eastAsia="Times New Roman" w:hAnsi="Arial" w:cs="Arial"/>
          <w:b/>
          <w:bCs/>
          <w:color w:val="3C3C3C"/>
          <w:kern w:val="0"/>
          <w:lang w:eastAsia="zh-CN"/>
        </w:rPr>
        <w:t>I</w:t>
      </w:r>
      <w:r w:rsidRPr="003D7178">
        <w:rPr>
          <w:rFonts w:ascii="Arial" w:eastAsia="Times New Roman" w:hAnsi="Arial" w:cs="Arial"/>
          <w:b/>
          <w:bCs/>
          <w:color w:val="3C3C3C"/>
          <w:kern w:val="0"/>
          <w:lang w:eastAsia="zh-CN"/>
        </w:rPr>
        <w:t xml:space="preserve">  </w:t>
      </w:r>
      <w:r>
        <w:rPr>
          <w:rFonts w:ascii="Arial" w:eastAsia="Times New Roman" w:hAnsi="Arial" w:cs="Arial"/>
          <w:b/>
          <w:bCs/>
          <w:color w:val="3C3C3C"/>
          <w:kern w:val="0"/>
          <w:lang w:eastAsia="zh-CN"/>
        </w:rPr>
        <w:t>- URZĄDZENIA MOBILNE</w:t>
      </w:r>
    </w:p>
    <w:p w14:paraId="4CB60D37" w14:textId="77777777" w:rsidR="00BF5CD8" w:rsidRPr="002C09F7" w:rsidRDefault="00BF5CD8" w:rsidP="00BF5CD8">
      <w:pPr>
        <w:suppressAutoHyphens w:val="0"/>
        <w:autoSpaceDN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</w:rPr>
      </w:pPr>
      <w:r w:rsidRPr="002C09F7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</w:rPr>
        <w:t xml:space="preserve">ZESTAWIENIE PARAMETRÓW </w:t>
      </w:r>
    </w:p>
    <w:p w14:paraId="0C960397" w14:textId="77777777" w:rsidR="007F6CB2" w:rsidRDefault="007F6CB2" w:rsidP="007F6CB2">
      <w:pPr>
        <w:autoSpaceDN/>
        <w:spacing w:after="0" w:line="240" w:lineRule="auto"/>
        <w:ind w:left="360"/>
        <w:rPr>
          <w:rFonts w:ascii="Arial" w:eastAsia="Times New Roman" w:hAnsi="Arial" w:cs="Arial"/>
          <w:b/>
          <w:bCs/>
          <w:color w:val="3C3C3C"/>
          <w:kern w:val="0"/>
          <w:sz w:val="18"/>
          <w:szCs w:val="18"/>
          <w:lang w:eastAsia="zh-CN"/>
        </w:rPr>
      </w:pPr>
    </w:p>
    <w:p w14:paraId="5E1DDE42" w14:textId="1B73095D" w:rsidR="007F6CB2" w:rsidRPr="002C09F7" w:rsidRDefault="007F6CB2" w:rsidP="007F6CB2">
      <w:pPr>
        <w:suppressAutoHyphens w:val="0"/>
        <w:autoSpaceDN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</w:pPr>
      <w:r w:rsidRPr="002C09F7">
        <w:rPr>
          <w:rFonts w:ascii="Arial" w:eastAsia="Times New Roman" w:hAnsi="Arial" w:cs="Arial"/>
          <w:kern w:val="0"/>
          <w:sz w:val="18"/>
          <w:szCs w:val="18"/>
          <w:lang w:eastAsia="pl-PL"/>
        </w:rPr>
        <w:t>Przedmiot:</w:t>
      </w:r>
      <w:r w:rsidRPr="002C09F7"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  <w:t>Tablet typu 2 w 1</w:t>
      </w:r>
      <w:r w:rsidRPr="002C09F7"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  <w:t xml:space="preserve"> </w:t>
      </w:r>
    </w:p>
    <w:p w14:paraId="135279F8" w14:textId="761B1108" w:rsidR="007F6CB2" w:rsidRPr="00093A28" w:rsidRDefault="00093A28" w:rsidP="00093A2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Tablet 2w1</w:t>
      </w:r>
      <w:r w:rsidRPr="002C09F7">
        <w:rPr>
          <w:rFonts w:ascii="Arial" w:hAnsi="Arial" w:cs="Arial"/>
          <w:b/>
          <w:bCs/>
          <w:color w:val="000000"/>
          <w:sz w:val="18"/>
          <w:szCs w:val="18"/>
        </w:rPr>
        <w:t xml:space="preserve"> – ilość </w:t>
      </w:r>
      <w:r>
        <w:rPr>
          <w:rFonts w:ascii="Arial" w:hAnsi="Arial" w:cs="Arial"/>
          <w:b/>
          <w:bCs/>
          <w:color w:val="000000"/>
          <w:sz w:val="18"/>
          <w:szCs w:val="18"/>
        </w:rPr>
        <w:t>30</w:t>
      </w:r>
      <w:r w:rsidRPr="002C09F7">
        <w:rPr>
          <w:rFonts w:ascii="Arial" w:hAnsi="Arial" w:cs="Arial"/>
          <w:b/>
          <w:bCs/>
          <w:color w:val="000000"/>
          <w:sz w:val="18"/>
          <w:szCs w:val="18"/>
        </w:rPr>
        <w:t xml:space="preserve"> szt.</w:t>
      </w:r>
    </w:p>
    <w:p w14:paraId="28EDF312" w14:textId="77777777" w:rsidR="00733C9D" w:rsidRDefault="00733C9D" w:rsidP="003343D8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1"/>
        <w:tblW w:w="153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1562"/>
        <w:gridCol w:w="7087"/>
        <w:gridCol w:w="6097"/>
      </w:tblGrid>
      <w:tr w:rsidR="007F6CB2" w:rsidRPr="002C09F7" w14:paraId="67FDC824" w14:textId="77777777" w:rsidTr="00EA531D">
        <w:trPr>
          <w:trHeight w:val="300"/>
        </w:trPr>
        <w:tc>
          <w:tcPr>
            <w:tcW w:w="153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AE14B" w14:textId="6771D467" w:rsidR="007F6CB2" w:rsidRPr="002C09F7" w:rsidRDefault="007F6CB2" w:rsidP="00EA53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Podać producenta oraz nazwę  zaoferowanego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tabletu</w:t>
            </w:r>
            <w:r w:rsidRPr="002C0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  <w:p w14:paraId="0D31A99B" w14:textId="77777777" w:rsidR="007F6CB2" w:rsidRDefault="007F6CB2" w:rsidP="00EA53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09F7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</w:t>
            </w:r>
          </w:p>
          <w:p w14:paraId="45444AFE" w14:textId="21189F68" w:rsidR="007F6CB2" w:rsidRPr="002C09F7" w:rsidRDefault="007F6CB2" w:rsidP="00EA53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3E7A"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 xml:space="preserve">Zamawiający wymaga, aby </w:t>
            </w:r>
            <w:r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>tablet</w:t>
            </w:r>
            <w:r w:rsidRPr="00DB3E7A"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 xml:space="preserve"> był </w:t>
            </w:r>
            <w:r w:rsidRPr="003D03DD">
              <w:rPr>
                <w:rFonts w:ascii="Arial" w:hAnsi="Arial" w:cs="Arial"/>
                <w:b/>
                <w:bCs/>
                <w:color w:val="215E99" w:themeColor="text2" w:themeTint="BF"/>
                <w:sz w:val="18"/>
                <w:szCs w:val="18"/>
              </w:rPr>
              <w:t>„fabrycznie nowy, nieużywany, niepochodzący z ekspozycji i wyprodukowany nie wcześniej niż 12 miesięcy przed datą dostawy”.</w:t>
            </w:r>
          </w:p>
        </w:tc>
      </w:tr>
      <w:tr w:rsidR="007F6CB2" w:rsidRPr="002C09F7" w14:paraId="3538BEE4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3ED11" w14:textId="77777777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A4C70" w14:textId="77777777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3456C" w14:textId="77777777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</w:tcPr>
          <w:p w14:paraId="0E7B06D2" w14:textId="77777777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Zaoferowano:</w:t>
            </w:r>
          </w:p>
          <w:p w14:paraId="20C15DD0" w14:textId="77777777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2C09F7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Wymagany szczegółowy opis pełnienia wymogu </w:t>
            </w:r>
          </w:p>
        </w:tc>
      </w:tr>
      <w:tr w:rsidR="007F6CB2" w:rsidRPr="002C09F7" w14:paraId="40D894BA" w14:textId="77777777" w:rsidTr="00EA531D">
        <w:trPr>
          <w:trHeight w:val="646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11DC" w14:textId="77777777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A0760" w14:textId="7855409E" w:rsidR="007F6CB2" w:rsidRPr="00093A28" w:rsidRDefault="007F6CB2" w:rsidP="00EA531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9E1A5" w14:textId="35D48CA5" w:rsidR="007F6CB2" w:rsidRPr="002C09F7" w:rsidRDefault="00093A28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93A28">
              <w:rPr>
                <w:rFonts w:ascii="Arial" w:hAnsi="Arial" w:cs="Arial"/>
                <w:sz w:val="18"/>
                <w:szCs w:val="18"/>
              </w:rPr>
              <w:t>Urządzenie przenośne klasy tablet typu 2-w-1 (hybrydowy) z systemem operacyjnym Windows, wyposażone w ekran dotykowy oraz możliwość współpracy z klawiaturą fizyczną, pozwalające na pracę zarówno w trybie tabletu, jak i w trybie notebooka.</w:t>
            </w:r>
            <w:r w:rsidRPr="00093A28">
              <w:rPr>
                <w:rFonts w:ascii="Arial" w:hAnsi="Arial" w:cs="Arial"/>
                <w:sz w:val="18"/>
                <w:szCs w:val="18"/>
              </w:rPr>
              <w:br/>
              <w:t>Urządzenie musi umożliwiać obsługę pełnych wersji aplikacji systemu Windows oraz zapewniać mobilność, lekkość i długi czas pracy na baterii.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21C68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51915C90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E8055" w14:textId="77777777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E11C6" w14:textId="595AE5E0" w:rsidR="007F6CB2" w:rsidRPr="00093A28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Wyświetlacz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E5BF" w14:textId="7243422F" w:rsidR="00AE518E" w:rsidRPr="00AE518E" w:rsidRDefault="00AE518E" w:rsidP="00AE518E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E518E">
              <w:rPr>
                <w:rFonts w:ascii="Arial" w:hAnsi="Arial" w:cs="Arial"/>
                <w:sz w:val="18"/>
                <w:szCs w:val="18"/>
              </w:rPr>
              <w:t>kran dotykowy o przekątnej min. 12 cali, o rozdzielczości nie mniejszej niż 1920 × 1280 pikseli, wykonany w technologii IPS lub równoważnej, zapewniającej szerokie kąty widzenia i wysoką jakość odwzorowania kolorów.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18E">
              <w:rPr>
                <w:rFonts w:ascii="Arial" w:hAnsi="Arial" w:cs="Arial"/>
                <w:sz w:val="18"/>
                <w:szCs w:val="18"/>
              </w:rPr>
              <w:t>Ekran powinien być wyposażony w powłokę antyrefleksyjną, umożliwiającą komfortową pracę w warunkach oświetlenia biurowego i dziennego.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18E">
              <w:rPr>
                <w:rFonts w:ascii="Arial" w:hAnsi="Arial" w:cs="Arial"/>
                <w:sz w:val="18"/>
                <w:szCs w:val="18"/>
              </w:rPr>
              <w:t>Urządzenie musi umożliwiać sterowanie dotykowe palcem oraz współpracę z piórem cyfrowym (aktywnym lub pasywnym).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18E">
              <w:rPr>
                <w:rFonts w:ascii="Arial" w:hAnsi="Arial" w:cs="Arial"/>
                <w:sz w:val="18"/>
                <w:szCs w:val="18"/>
              </w:rPr>
              <w:t>Jasność ekranu min. 400 cd/m².</w:t>
            </w:r>
          </w:p>
          <w:p w14:paraId="015AEE90" w14:textId="14070AE4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7EBFD0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4F54F02E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8E906" w14:textId="77777777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07222" w14:textId="5C6D431D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0B107" w14:textId="2704F9E8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 xml:space="preserve">Procesor min. 4-rdzeniowy, zaprojektowany do urządzeń przenośnych klasy tablet/laptop, o wydajności nie mniejszej niż 4000 punktów w teście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 xml:space="preserve"> CPU Mark lub równoważnej według innego powszechnie uznawanego testu wydajności </w:t>
            </w:r>
          </w:p>
          <w:p w14:paraId="323457B9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Procesor musi zapewniać płynną pracę systemu operacyjnego Windows oraz aplikacji biurowych i systemów klasy AMMS.</w:t>
            </w:r>
          </w:p>
          <w:p w14:paraId="1D16298E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Dopuszcza się zastosowanie procesorów równoważnych, w tym jednostek opartych o architekturę x86 lub ARM, pod warunkiem zapewnienia pełnej kompatybilności z systemem operacyjnym i oprogramowaniem wymaganym przez Zamawiającego.</w:t>
            </w:r>
          </w:p>
          <w:p w14:paraId="7E974BDA" w14:textId="50F38DE8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45F1AB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13B64E08" w14:textId="77777777" w:rsidTr="00093A28">
        <w:trPr>
          <w:trHeight w:val="55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F045C" w14:textId="77777777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E342" w14:textId="66724F71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Pamięć RAM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A0DCD" w14:textId="1AA2A25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B57D14">
              <w:rPr>
                <w:rFonts w:ascii="Arial" w:hAnsi="Arial" w:cs="Arial"/>
                <w:b/>
                <w:bCs/>
                <w:sz w:val="18"/>
                <w:szCs w:val="18"/>
              </w:rPr>
              <w:t>8 GB LPDDR4x lub równoważna</w:t>
            </w:r>
            <w:r w:rsidRPr="00B57D14">
              <w:rPr>
                <w:rFonts w:ascii="Arial" w:hAnsi="Arial" w:cs="Arial"/>
                <w:sz w:val="18"/>
                <w:szCs w:val="18"/>
              </w:rPr>
              <w:t xml:space="preserve"> zapewniająca stabilną i płynną pracę systemu operacyjnego Windows oraz aplikacji biurowych i systemu AMMS.</w:t>
            </w:r>
          </w:p>
          <w:p w14:paraId="3EF03A3A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Pamięć zintegrowana lub wymienialna – w zależności od konstrukcji urządzenia.</w:t>
            </w:r>
            <w:r w:rsidRPr="00B57D14">
              <w:rPr>
                <w:rFonts w:ascii="Arial" w:hAnsi="Arial" w:cs="Arial"/>
                <w:sz w:val="18"/>
                <w:szCs w:val="18"/>
              </w:rPr>
              <w:br/>
              <w:t>W przypadku konstrukcji umożliwiających rozbudowę – możliwość zwiększenia pamięci do min. 16 GB.</w:t>
            </w:r>
          </w:p>
          <w:p w14:paraId="20F6AB39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Dopuszcza się rozwiązania równoważne technologicznie, zapewniające co najmniej identyczną przepustowość i efektywność energetyczną.</w:t>
            </w:r>
          </w:p>
          <w:p w14:paraId="0B1D4408" w14:textId="1D6C9A36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7AFF5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5A449709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C3E7B" w14:textId="77777777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5C9A7" w14:textId="464F926C" w:rsidR="007F6CB2" w:rsidRPr="00093A28" w:rsidRDefault="00093A28" w:rsidP="00EA531D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Pamięć masowa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8D71B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 xml:space="preserve">Pamięć wewnętrzna o pojemności min. 128 GB, typu SSD lub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eMMC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>, zapewniająca szybkie uruchamianie systemu operacyjnego i aplikacji.</w:t>
            </w:r>
          </w:p>
          <w:p w14:paraId="0970FF61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 xml:space="preserve">Wskazane jest zastosowanie nośnika SSD z interfejsem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NVMe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 xml:space="preserve"> lub równoważnym, gwarantującym wysoką prędkość odczytu i zapisu danych.</w:t>
            </w:r>
          </w:p>
          <w:p w14:paraId="4F01D42D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 xml:space="preserve">Urządzenie musi umożliwiać rozszerzenie pamięci masowej poprzez zewnętrzny nośnik (np. czytnik kart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microSD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>, USB-C lub inne rozwiązanie równoważne).</w:t>
            </w:r>
          </w:p>
          <w:p w14:paraId="14359512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Wymagana jest partycja odzyskiwania (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Recovery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>) umożliwiająca automatyczne przywrócenie systemu operacyjnego do ustawień fabrycznych po awarii.</w:t>
            </w:r>
          </w:p>
          <w:p w14:paraId="4D25E4C2" w14:textId="3AAD9A3B" w:rsidR="007F6CB2" w:rsidRPr="00B57D14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5BF31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0116D135" w14:textId="77777777" w:rsidTr="00EA531D">
        <w:trPr>
          <w:trHeight w:val="392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3251D" w14:textId="77777777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39224" w14:textId="6185C817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A9066" w14:textId="5C84DBDE" w:rsidR="007F6CB2" w:rsidRPr="00B57D14" w:rsidRDefault="00B57D14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Zainstalowany system operacyjny Windows 11 Professional 64-bit PL lub system równoważny, zapewniający pełną funkcjonalność i kompatybilność z oprogramowaniem przeznaczonym dla systemu Windows, w tym z aplikacjami biurowymi (pakiet Office lub równoważny) oraz systemem informatycznym AMMS / HIS wykorzystywanym przez Zamawiającego.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25DD8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0EF1AE7B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49865" w14:textId="77777777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75919" w14:textId="299CC76F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Interfejsy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8837B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Interfejsy:</w:t>
            </w:r>
            <w:r w:rsidRPr="00B57D14">
              <w:rPr>
                <w:rFonts w:ascii="Arial" w:hAnsi="Arial" w:cs="Arial"/>
                <w:sz w:val="18"/>
                <w:szCs w:val="18"/>
              </w:rPr>
              <w:br/>
              <w:t>Urządzenie musi posiadać co najmniej następujące interfejsy i porty:</w:t>
            </w:r>
            <w:r w:rsidRPr="00B57D14">
              <w:rPr>
                <w:rFonts w:ascii="Arial" w:hAnsi="Arial" w:cs="Arial"/>
                <w:sz w:val="18"/>
                <w:szCs w:val="18"/>
              </w:rPr>
              <w:br/>
              <w:t>– min. 1 × port USB-C z obsługą transmisji danych, ładowania oraz z możliwością przesyłania obrazu (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 xml:space="preserve"> Alt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 xml:space="preserve"> lub równoważny),</w:t>
            </w:r>
            <w:r w:rsidRPr="00B57D14">
              <w:rPr>
                <w:rFonts w:ascii="Arial" w:hAnsi="Arial" w:cs="Arial"/>
                <w:sz w:val="18"/>
                <w:szCs w:val="18"/>
              </w:rPr>
              <w:br/>
              <w:t xml:space="preserve">– min. 1 × port audio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combo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 xml:space="preserve"> (słuchawkowo-mikrofonowy) 3,5 mm,</w:t>
            </w:r>
            <w:r w:rsidRPr="00B57D14">
              <w:rPr>
                <w:rFonts w:ascii="Arial" w:hAnsi="Arial" w:cs="Arial"/>
                <w:sz w:val="18"/>
                <w:szCs w:val="18"/>
              </w:rPr>
              <w:br/>
              <w:t>– moduł łączności bezprzewodowej Wi-Fi, zgodny z co najmniej standardem IEEE 802.11ac (Wi-Fi 5) lub nowszym,</w:t>
            </w:r>
            <w:r w:rsidRPr="00B57D14">
              <w:rPr>
                <w:rFonts w:ascii="Arial" w:hAnsi="Arial" w:cs="Arial"/>
                <w:sz w:val="18"/>
                <w:szCs w:val="18"/>
              </w:rPr>
              <w:br/>
              <w:t>– moduł Bluetooth w wersji min. 5.0 lub nowszej, zapewniający współpracę z urządzeniami peryferyjnymi (mysz, klawiatura, zestaw słuchawkowy).</w:t>
            </w:r>
          </w:p>
          <w:p w14:paraId="4418FD0B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Dopuszcza się zastosowanie rozwiązań równoważnych technologicznie, zapewniających co najmniej tę samą funkcjonalność i przepustowość transmisji danych.</w:t>
            </w:r>
          </w:p>
          <w:p w14:paraId="5761E36E" w14:textId="765C28DE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5EDA83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72D1F487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F64D2" w14:textId="77777777" w:rsidR="007F6CB2" w:rsidRPr="0090464D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BB8B7" w14:textId="54F4D569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Multimedia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9BCAB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Urządzenie musi być wyposażone w:</w:t>
            </w:r>
          </w:p>
          <w:p w14:paraId="4177ACDC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 xml:space="preserve">– kamerę przednią o rozdzielczości min. 5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Mpix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>, umożliwiającą rejestrowanie obrazu w jakości co najmniej HD (1280 × 720 pikseli),</w:t>
            </w:r>
          </w:p>
          <w:p w14:paraId="272F4B5D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 xml:space="preserve">– kamerę tylną o rozdzielczości min. 8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Mpix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>, umożliwiającą rejestrowanie obrazu w jakości co najmniej Full HD (1920 × 1080 pikseli),</w:t>
            </w:r>
          </w:p>
          <w:p w14:paraId="5C6B07A6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– wbudowany mikrofon o wysokiej czułości, zapewniający czysty dźwięk i redukcję szumów otoczenia,</w:t>
            </w:r>
          </w:p>
          <w:p w14:paraId="1111557B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– zintegrowane głośniki stereo zapewniające wyraźne odtwarzanie dźwięku.</w:t>
            </w:r>
          </w:p>
          <w:p w14:paraId="610911EB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39F197" w14:textId="34015417" w:rsidR="007F6CB2" w:rsidRPr="002C09F7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Dopuszcza się zastosowanie rozwiązań równoważnych, w tym kamery z funkcją rozpoznawania twarzy (IR), pod warunkiem zapewnienia co najmniej tej samej jakości obrazu i dźwięku.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5EEAC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05F84844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EDA26" w14:textId="77777777" w:rsidR="007F6CB2" w:rsidRPr="0090464D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3CE6E" w14:textId="04C4A01C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Bateria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F6AC5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 xml:space="preserve">Urządzenie wyposażone w zintegrowany akumulator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litowo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>-jonowy lub równoważny, zapewniający czas pracy bez ładowania min. 8 godzin przy typowym użytkowaniu biurowym (przeglądanie dokumentów, praca w systemie AMMS, komunikacja sieciowa).</w:t>
            </w:r>
          </w:p>
          <w:p w14:paraId="35D63C40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Akumulator powinien umożliwiać wielokrotne cykle ładowania i rozładowania bez znaczącej utraty pojemności (min. 500 cykli ładowania do utraty 20% pojemności nominalnej).</w:t>
            </w:r>
          </w:p>
          <w:p w14:paraId="79143D52" w14:textId="77777777" w:rsidR="00B57D14" w:rsidRPr="00B57D14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>Urządzenie musi wspierać inteligentne zarządzanie energią oraz możliwość szybkiego ładowania.</w:t>
            </w:r>
          </w:p>
          <w:p w14:paraId="61A1CBCD" w14:textId="3667EB94" w:rsidR="007F6CB2" w:rsidRPr="002C09F7" w:rsidRDefault="00B57D14" w:rsidP="00B57D1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7D14">
              <w:rPr>
                <w:rFonts w:ascii="Arial" w:hAnsi="Arial" w:cs="Arial"/>
                <w:sz w:val="18"/>
                <w:szCs w:val="18"/>
              </w:rPr>
              <w:t xml:space="preserve">Zastosowany akumulator i układ zasilania muszą być zgodne z zasadą DNSH (Do No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Significant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57D14">
              <w:rPr>
                <w:rFonts w:ascii="Arial" w:hAnsi="Arial" w:cs="Arial"/>
                <w:sz w:val="18"/>
                <w:szCs w:val="18"/>
              </w:rPr>
              <w:t>Harm</w:t>
            </w:r>
            <w:proofErr w:type="spellEnd"/>
            <w:r w:rsidRPr="00B57D14">
              <w:rPr>
                <w:rFonts w:ascii="Arial" w:hAnsi="Arial" w:cs="Arial"/>
                <w:sz w:val="18"/>
                <w:szCs w:val="18"/>
              </w:rPr>
              <w:t>), tzn. nie mogą zawierać substancji niebezpiecznych oraz powinny umożliwiać odzysk surowców w procesie recykling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146F23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47B2B688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9152C" w14:textId="77777777" w:rsidR="007F6CB2" w:rsidRPr="0090464D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E02DE" w14:textId="110B6D86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Zabezpieczenia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45257" w14:textId="77777777" w:rsidR="00677684" w:rsidRPr="00677684" w:rsidRDefault="00677684" w:rsidP="00677684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Urządzenie musi być wyposażone w co najmniej jeden z następujących mechanizmów biometrycznych uwierzytelniania użytkownika:</w:t>
            </w:r>
            <w:r w:rsidRPr="00677684">
              <w:rPr>
                <w:rFonts w:ascii="Arial" w:hAnsi="Arial" w:cs="Arial"/>
                <w:sz w:val="18"/>
                <w:szCs w:val="18"/>
              </w:rPr>
              <w:br/>
              <w:t>– czytnik linii papilarnych, lub</w:t>
            </w:r>
            <w:r w:rsidRPr="00677684">
              <w:rPr>
                <w:rFonts w:ascii="Arial" w:hAnsi="Arial" w:cs="Arial"/>
                <w:sz w:val="18"/>
                <w:szCs w:val="18"/>
              </w:rPr>
              <w:br/>
              <w:t>– kamerę z funkcją rozpoznawania twarzy (zgodną z funkcją Windows Hello lub równoważną).</w:t>
            </w:r>
          </w:p>
          <w:p w14:paraId="0917B3E4" w14:textId="77777777" w:rsidR="00677684" w:rsidRPr="00677684" w:rsidRDefault="00677684" w:rsidP="00677684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Ponadto urządzenie musi posiadać sprzętowy moduł zabezpieczeń TPM w wersji 2.0 lub równoważny, zapewniający szyfrowanie danych, bezpieczne przechowywanie kluczy kryptograficznych oraz obsługę funkcji zabezpieczeń systemu operacyjnego.</w:t>
            </w:r>
          </w:p>
          <w:p w14:paraId="6D5CF4F6" w14:textId="77777777" w:rsidR="00677684" w:rsidRPr="00677684" w:rsidRDefault="00677684" w:rsidP="00677684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Zastosowane rozwiązania muszą zapewniać bezpieczne logowanie użytkowników, zgodne z zasadami ochrony danych osobowych (RODO) oraz umożliwiać stosowanie polityk bezpieczeństwa systemów informatycznych używanych w jednostce (np. AMMS / HIS).</w:t>
            </w:r>
          </w:p>
          <w:p w14:paraId="222E77FB" w14:textId="77777777" w:rsidR="00677684" w:rsidRPr="00677684" w:rsidRDefault="00677684" w:rsidP="00677684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Dopuszcza się zastosowanie rozwiązań równoważnych technologicznie, zapewniających poziom bezpieczeństwa nie niższy niż TPM 2.0 i systemy biometryczne Windows Hello.</w:t>
            </w:r>
          </w:p>
          <w:p w14:paraId="44B0B5DF" w14:textId="761F2D6B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E00D5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362CF0F9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1605D" w14:textId="77777777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AAB45" w14:textId="3C0CBF40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Obudowa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D68BD" w14:textId="7513F4C1" w:rsidR="00677684" w:rsidRPr="00677684" w:rsidRDefault="00677684" w:rsidP="006776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Obudowa o konstrukcji kompaktowej i lekkiej, wykonana z materiałów trwałych, odpornych na zarysowania, odkształcenia i wstrząsy</w:t>
            </w:r>
          </w:p>
          <w:p w14:paraId="2DF7EF68" w14:textId="77777777" w:rsidR="00677684" w:rsidRPr="00677684" w:rsidRDefault="00677684" w:rsidP="006776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Powierzchnia obudowy powinna umożliwiać łatwe czyszczenie i dezynfekcję, co ma znaczenie w środowisku medycznym i biurowym.</w:t>
            </w:r>
          </w:p>
          <w:p w14:paraId="1BA82CF8" w14:textId="77777777" w:rsidR="00677684" w:rsidRPr="00677684" w:rsidRDefault="00677684" w:rsidP="006776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Urządzenie musi umożliwiać stabilne podłączenie dedykowanej klawiatury oraz montaż w etui ochronnym przeznaczonym dla oferowanego modelu lub równoważnym.</w:t>
            </w:r>
          </w:p>
          <w:p w14:paraId="1DD1E4D0" w14:textId="77777777" w:rsidR="00677684" w:rsidRPr="00677684" w:rsidRDefault="00677684" w:rsidP="006776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Wszystkie elementy obudowy powinny być trwale spasowane i oznaczone nazwą producenta lub znakiem towarowym, umożliwiającym jednoznaczną identyfikację urządzenia.</w:t>
            </w:r>
          </w:p>
          <w:p w14:paraId="4F5FD68B" w14:textId="186BF2D3" w:rsidR="007F6CB2" w:rsidRPr="002C09F7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67ED8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06C1C2AC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54563" w14:textId="1FF5A58E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 w:rsidR="00093A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3EB5D" w14:textId="3B478828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Waga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3365F" w14:textId="77777777" w:rsidR="00677684" w:rsidRPr="00677684" w:rsidRDefault="00677684" w:rsidP="0067768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Masa urządzenia nie większa niż 800 g, z dopuszczalnym niewielkim odchyleniem wynikającym z różnic konstrukcyjnych, pod warunkiem zachowania mobilności i ergonomii użytkowania.</w:t>
            </w:r>
          </w:p>
          <w:p w14:paraId="59B9BBD8" w14:textId="77777777" w:rsidR="00677684" w:rsidRPr="00677684" w:rsidRDefault="00677684" w:rsidP="0067768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2EED662" w14:textId="4568256F" w:rsidR="007F6CB2" w:rsidRPr="002C09F7" w:rsidRDefault="00677684" w:rsidP="00677684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Urządzenie powinno umożliwiać wygodne użytkowanie mobilne (praca z tabletem w dłoni lub na podstawce) oraz łatwy transport w ramach stanowiska pracy.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34CB0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2E325D18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605F1" w14:textId="12C2CC2C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 w:rsidR="00093A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ED700" w14:textId="22066AFB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Certyfikaty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6BF1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Urządzenie musi posiadać:</w:t>
            </w:r>
          </w:p>
          <w:p w14:paraId="74BAC0F5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– deklarację zgodności CE, potwierdzającą spełnienie wymagań bezpieczeństwa użytkowania i kompatybilności elektromagnetycznej,</w:t>
            </w:r>
          </w:p>
          <w:p w14:paraId="3B8970FD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 xml:space="preserve">– potwierdzenie zgodności z dyrektywą </w:t>
            </w:r>
            <w:proofErr w:type="spellStart"/>
            <w:r w:rsidRPr="00677684">
              <w:rPr>
                <w:rFonts w:ascii="Arial" w:hAnsi="Arial" w:cs="Arial"/>
                <w:sz w:val="18"/>
                <w:szCs w:val="18"/>
              </w:rPr>
              <w:t>RoHS</w:t>
            </w:r>
            <w:proofErr w:type="spellEnd"/>
            <w:r w:rsidRPr="00677684">
              <w:rPr>
                <w:rFonts w:ascii="Arial" w:hAnsi="Arial" w:cs="Arial"/>
                <w:sz w:val="18"/>
                <w:szCs w:val="18"/>
              </w:rPr>
              <w:t xml:space="preserve"> (ograniczenie stosowania substancji niebezpiecznych w urządzeniach elektrycznych i elektronicznych),</w:t>
            </w:r>
          </w:p>
          <w:p w14:paraId="22C068A9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– certyfikat efektywności energetycznej Energy Star lub równoważny,</w:t>
            </w:r>
          </w:p>
          <w:p w14:paraId="4A7BF190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 xml:space="preserve">– dokumentację producenta lub raport środowiskowy potwierdzający, że proces produkcji i eksploatacji sprzętu jest zgodny z zasadami zrównoważonego rozwoju, w tym zasadą „Do No </w:t>
            </w:r>
            <w:proofErr w:type="spellStart"/>
            <w:r w:rsidRPr="00677684">
              <w:rPr>
                <w:rFonts w:ascii="Arial" w:hAnsi="Arial" w:cs="Arial"/>
                <w:sz w:val="18"/>
                <w:szCs w:val="18"/>
              </w:rPr>
              <w:t>Significant</w:t>
            </w:r>
            <w:proofErr w:type="spellEnd"/>
            <w:r w:rsidRPr="0067768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77684">
              <w:rPr>
                <w:rFonts w:ascii="Arial" w:hAnsi="Arial" w:cs="Arial"/>
                <w:sz w:val="18"/>
                <w:szCs w:val="18"/>
              </w:rPr>
              <w:t>Harm</w:t>
            </w:r>
            <w:proofErr w:type="spellEnd"/>
            <w:r w:rsidRPr="00677684">
              <w:rPr>
                <w:rFonts w:ascii="Arial" w:hAnsi="Arial" w:cs="Arial"/>
                <w:sz w:val="18"/>
                <w:szCs w:val="18"/>
              </w:rPr>
              <w:t xml:space="preserve"> (DNSH)” – w rozumieniu Wytycznych Komisji Europejskiej.</w:t>
            </w:r>
          </w:p>
          <w:p w14:paraId="0FEEF6CF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7F2057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Dla producenta sprzętu wymagane jest posiadanie certyfikatów:</w:t>
            </w:r>
          </w:p>
          <w:p w14:paraId="71088BD5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– ISO 9001 (system zarządzania jakością),</w:t>
            </w:r>
          </w:p>
          <w:p w14:paraId="6FE96F99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– ISO 14001 (system zarządzania środowiskowego) lub równoważnych.</w:t>
            </w:r>
          </w:p>
          <w:p w14:paraId="696B3F49" w14:textId="77777777" w:rsidR="00677684" w:rsidRPr="00677684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FAFCC9" w14:textId="5267B35A" w:rsidR="007F6CB2" w:rsidRPr="000C4F67" w:rsidRDefault="00677684" w:rsidP="00677684">
            <w:pPr>
              <w:tabs>
                <w:tab w:val="left" w:pos="360"/>
              </w:tabs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7684">
              <w:rPr>
                <w:rFonts w:ascii="Arial" w:hAnsi="Arial" w:cs="Arial"/>
                <w:sz w:val="18"/>
                <w:szCs w:val="18"/>
              </w:rPr>
              <w:t>Wszystkie powyższe dokumenty lub ich równoważne potwierdzenia wykonawca dostarczy Zamawiającemu wraz z dostawą urządzeń.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06012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431235E4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A314B" w14:textId="0FB9958F" w:rsidR="007F6CB2" w:rsidRPr="0090464D" w:rsidRDefault="007F6CB2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464D">
              <w:rPr>
                <w:rFonts w:ascii="Arial" w:hAnsi="Arial" w:cs="Arial"/>
                <w:sz w:val="18"/>
                <w:szCs w:val="18"/>
              </w:rPr>
              <w:t>1</w:t>
            </w:r>
            <w:r w:rsidR="00093A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1E057" w14:textId="025F5866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6897B" w14:textId="77777777" w:rsidR="00F33A3A" w:rsidRPr="00F33A3A" w:rsidRDefault="00F33A3A" w:rsidP="00F33A3A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3A3A">
              <w:rPr>
                <w:rFonts w:ascii="Arial" w:hAnsi="Arial" w:cs="Arial"/>
                <w:sz w:val="18"/>
                <w:szCs w:val="18"/>
              </w:rPr>
              <w:t xml:space="preserve">Urządzenie objęte gwarancją producenta lub wykonawcy przez okres minimum 36 miesięcy, realizowaną w trybie </w:t>
            </w:r>
            <w:proofErr w:type="spellStart"/>
            <w:r w:rsidRPr="00F33A3A">
              <w:rPr>
                <w:rFonts w:ascii="Arial" w:hAnsi="Arial" w:cs="Arial"/>
                <w:sz w:val="18"/>
                <w:szCs w:val="18"/>
              </w:rPr>
              <w:t>door</w:t>
            </w:r>
            <w:proofErr w:type="spellEnd"/>
            <w:r w:rsidRPr="00F33A3A">
              <w:rPr>
                <w:rFonts w:ascii="Arial" w:hAnsi="Arial" w:cs="Arial"/>
                <w:sz w:val="18"/>
                <w:szCs w:val="18"/>
              </w:rPr>
              <w:t>-to-</w:t>
            </w:r>
            <w:proofErr w:type="spellStart"/>
            <w:r w:rsidRPr="00F33A3A">
              <w:rPr>
                <w:rFonts w:ascii="Arial" w:hAnsi="Arial" w:cs="Arial"/>
                <w:sz w:val="18"/>
                <w:szCs w:val="18"/>
              </w:rPr>
              <w:t>door</w:t>
            </w:r>
            <w:proofErr w:type="spellEnd"/>
            <w:r w:rsidRPr="00F33A3A">
              <w:rPr>
                <w:rFonts w:ascii="Arial" w:hAnsi="Arial" w:cs="Arial"/>
                <w:sz w:val="18"/>
                <w:szCs w:val="18"/>
              </w:rPr>
              <w:t xml:space="preserve"> lub on-</w:t>
            </w:r>
            <w:proofErr w:type="spellStart"/>
            <w:r w:rsidRPr="00F33A3A">
              <w:rPr>
                <w:rFonts w:ascii="Arial" w:hAnsi="Arial" w:cs="Arial"/>
                <w:sz w:val="18"/>
                <w:szCs w:val="18"/>
              </w:rPr>
              <w:t>site</w:t>
            </w:r>
            <w:proofErr w:type="spellEnd"/>
            <w:r w:rsidRPr="00F33A3A">
              <w:rPr>
                <w:rFonts w:ascii="Arial" w:hAnsi="Arial" w:cs="Arial"/>
                <w:sz w:val="18"/>
                <w:szCs w:val="18"/>
              </w:rPr>
              <w:t xml:space="preserve"> (naprawa w miejscu użytkowania sprzętu).</w:t>
            </w:r>
          </w:p>
          <w:p w14:paraId="6654DB78" w14:textId="77777777" w:rsidR="00F33A3A" w:rsidRPr="00F33A3A" w:rsidRDefault="00F33A3A" w:rsidP="00F33A3A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7475BD" w14:textId="77777777" w:rsidR="00F33A3A" w:rsidRPr="00F33A3A" w:rsidRDefault="00F33A3A" w:rsidP="00F33A3A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3A3A">
              <w:rPr>
                <w:rFonts w:ascii="Arial" w:hAnsi="Arial" w:cs="Arial"/>
                <w:sz w:val="18"/>
                <w:szCs w:val="18"/>
              </w:rPr>
              <w:t xml:space="preserve">W przypadku naprawy w systemie </w:t>
            </w:r>
            <w:proofErr w:type="spellStart"/>
            <w:r w:rsidRPr="00F33A3A">
              <w:rPr>
                <w:rFonts w:ascii="Arial" w:hAnsi="Arial" w:cs="Arial"/>
                <w:sz w:val="18"/>
                <w:szCs w:val="18"/>
              </w:rPr>
              <w:t>door</w:t>
            </w:r>
            <w:proofErr w:type="spellEnd"/>
            <w:r w:rsidRPr="00F33A3A">
              <w:rPr>
                <w:rFonts w:ascii="Arial" w:hAnsi="Arial" w:cs="Arial"/>
                <w:sz w:val="18"/>
                <w:szCs w:val="18"/>
              </w:rPr>
              <w:t>-to-</w:t>
            </w:r>
            <w:proofErr w:type="spellStart"/>
            <w:r w:rsidRPr="00F33A3A">
              <w:rPr>
                <w:rFonts w:ascii="Arial" w:hAnsi="Arial" w:cs="Arial"/>
                <w:sz w:val="18"/>
                <w:szCs w:val="18"/>
              </w:rPr>
              <w:t>door</w:t>
            </w:r>
            <w:proofErr w:type="spellEnd"/>
            <w:r w:rsidRPr="00F33A3A">
              <w:rPr>
                <w:rFonts w:ascii="Arial" w:hAnsi="Arial" w:cs="Arial"/>
                <w:sz w:val="18"/>
                <w:szCs w:val="18"/>
              </w:rPr>
              <w:t xml:space="preserve"> wykonawca zapewnia bezpłatny transport sprzętu w obie strony.</w:t>
            </w:r>
          </w:p>
          <w:p w14:paraId="1AB7E7C6" w14:textId="77777777" w:rsidR="00F33A3A" w:rsidRPr="00F33A3A" w:rsidRDefault="00F33A3A" w:rsidP="00F33A3A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3A3A">
              <w:rPr>
                <w:rFonts w:ascii="Arial" w:hAnsi="Arial" w:cs="Arial"/>
                <w:sz w:val="18"/>
                <w:szCs w:val="18"/>
              </w:rPr>
              <w:t>Czas usunięcia awarii nie może przekroczyć 5 dni roboczych od momentu zgłoszenia usterki.</w:t>
            </w:r>
          </w:p>
          <w:p w14:paraId="5C454C8E" w14:textId="77777777" w:rsidR="00F33A3A" w:rsidRPr="00F33A3A" w:rsidRDefault="00F33A3A" w:rsidP="00F33A3A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3A3A">
              <w:rPr>
                <w:rFonts w:ascii="Arial" w:hAnsi="Arial" w:cs="Arial"/>
                <w:sz w:val="18"/>
                <w:szCs w:val="18"/>
              </w:rPr>
              <w:t>W przypadku awarii dysku twardego, dysk pozostaje własnością Zamawiającego.</w:t>
            </w:r>
          </w:p>
          <w:p w14:paraId="5A2F6AC4" w14:textId="77777777" w:rsidR="00F33A3A" w:rsidRPr="00F33A3A" w:rsidRDefault="00F33A3A" w:rsidP="00F33A3A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3A3A">
              <w:rPr>
                <w:rFonts w:ascii="Arial" w:hAnsi="Arial" w:cs="Arial"/>
                <w:sz w:val="18"/>
                <w:szCs w:val="18"/>
              </w:rPr>
              <w:t>W okresie gwarancji dopuszcza się wymianę urządzenia na nowe o parametrach nie gorszych niż oferowane.</w:t>
            </w:r>
          </w:p>
          <w:p w14:paraId="60F83821" w14:textId="2365F189" w:rsidR="007F6CB2" w:rsidRPr="002C09F7" w:rsidRDefault="00F33A3A" w:rsidP="00F33A3A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3A3A">
              <w:rPr>
                <w:rFonts w:ascii="Arial" w:hAnsi="Arial" w:cs="Arial"/>
                <w:sz w:val="18"/>
                <w:szCs w:val="18"/>
              </w:rPr>
              <w:t>Świadczenie gwarancji nie może wymagać dodatkowej rejestracji urządzenia przez Zamawiającego na stronach producenta.</w:t>
            </w: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E319E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5E00D1AC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A4E36" w14:textId="332744C4" w:rsidR="007F6CB2" w:rsidRPr="0090464D" w:rsidRDefault="00093A28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7340D" w14:textId="46F516B4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Klawiatura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A31EB" w14:textId="22DD5099" w:rsidR="007F6CB2" w:rsidRPr="002C09F7" w:rsidRDefault="00F33A3A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3A3A">
              <w:rPr>
                <w:rFonts w:ascii="Arial" w:hAnsi="Arial" w:cs="Arial"/>
                <w:sz w:val="18"/>
                <w:szCs w:val="18"/>
              </w:rPr>
              <w:t xml:space="preserve">Dedykowana do tabletu, podłączana magnetycznie lub przez złącze </w:t>
            </w:r>
            <w:proofErr w:type="spellStart"/>
            <w:r w:rsidRPr="00F33A3A">
              <w:rPr>
                <w:rFonts w:ascii="Arial" w:hAnsi="Arial" w:cs="Arial"/>
                <w:sz w:val="18"/>
                <w:szCs w:val="18"/>
              </w:rPr>
              <w:t>pogo</w:t>
            </w:r>
            <w:proofErr w:type="spellEnd"/>
            <w:r w:rsidRPr="00F33A3A">
              <w:rPr>
                <w:rFonts w:ascii="Arial" w:hAnsi="Arial" w:cs="Arial"/>
                <w:sz w:val="18"/>
                <w:szCs w:val="18"/>
              </w:rPr>
              <w:t xml:space="preserve"> pin, układ QWERTY (US/PL), z </w:t>
            </w:r>
            <w:proofErr w:type="spellStart"/>
            <w:r w:rsidRPr="00F33A3A">
              <w:rPr>
                <w:rFonts w:ascii="Arial" w:hAnsi="Arial" w:cs="Arial"/>
                <w:sz w:val="18"/>
                <w:szCs w:val="18"/>
              </w:rPr>
              <w:t>touchpadem</w:t>
            </w:r>
            <w:proofErr w:type="spellEnd"/>
            <w:r w:rsidRPr="00F33A3A">
              <w:rPr>
                <w:rFonts w:ascii="Arial" w:hAnsi="Arial" w:cs="Arial"/>
                <w:sz w:val="18"/>
                <w:szCs w:val="18"/>
              </w:rPr>
              <w:t xml:space="preserve"> i klawiszami funkcyjnymi, zasilana z tabletu, w kolorze ciemnym (np. szary lub czarny), z możliwością złożenia i używania jako pokrywa ekranu</w:t>
            </w:r>
            <w:r w:rsidR="00EE286F">
              <w:rPr>
                <w:rFonts w:ascii="Arial" w:hAnsi="Arial" w:cs="Arial"/>
                <w:sz w:val="18"/>
                <w:szCs w:val="18"/>
              </w:rPr>
              <w:t xml:space="preserve">. Klawiatura musi mieć możliwość </w:t>
            </w:r>
            <w:proofErr w:type="spellStart"/>
            <w:r w:rsidR="00EE286F">
              <w:rPr>
                <w:rFonts w:ascii="Arial" w:hAnsi="Arial" w:cs="Arial"/>
                <w:sz w:val="18"/>
                <w:szCs w:val="18"/>
              </w:rPr>
              <w:t>dezyfekcji</w:t>
            </w:r>
            <w:proofErr w:type="spellEnd"/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9EF5E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CB2" w:rsidRPr="002C09F7" w14:paraId="1DA7C13B" w14:textId="77777777" w:rsidTr="00EA531D">
        <w:trPr>
          <w:trHeight w:val="300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89C3C" w14:textId="14D9E904" w:rsidR="007F6CB2" w:rsidRPr="0090464D" w:rsidRDefault="00093A28" w:rsidP="00EA5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E8117" w14:textId="182AB7F0" w:rsidR="007F6CB2" w:rsidRPr="00093A28" w:rsidRDefault="00093A28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28">
              <w:rPr>
                <w:rFonts w:ascii="Arial" w:hAnsi="Arial" w:cs="Arial"/>
                <w:b/>
                <w:bCs/>
                <w:sz w:val="18"/>
                <w:szCs w:val="18"/>
              </w:rPr>
              <w:t>Etui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DC93B" w14:textId="36EC3D46" w:rsidR="00BF5CD8" w:rsidRPr="00BF5CD8" w:rsidRDefault="00BF5CD8" w:rsidP="00BF5CD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5CD8">
              <w:rPr>
                <w:rFonts w:ascii="Arial" w:hAnsi="Arial" w:cs="Arial"/>
                <w:sz w:val="18"/>
                <w:szCs w:val="18"/>
              </w:rPr>
              <w:t>Etui ochronne dopasowane do oferowanego modelu tabletu</w:t>
            </w:r>
            <w:r w:rsidR="00EE286F">
              <w:rPr>
                <w:rFonts w:ascii="Arial" w:hAnsi="Arial" w:cs="Arial"/>
                <w:sz w:val="18"/>
                <w:szCs w:val="18"/>
              </w:rPr>
              <w:t xml:space="preserve"> musi być wstrząsoodporne. </w:t>
            </w:r>
            <w:r w:rsidRPr="00BF5CD8">
              <w:rPr>
                <w:rFonts w:ascii="Arial" w:hAnsi="Arial" w:cs="Arial"/>
                <w:sz w:val="18"/>
                <w:szCs w:val="18"/>
              </w:rPr>
              <w:t>Etui musi zapewniać pełną ochronę tylnej i przedniej części obudowy, w tym narożników urządzenia, oraz umożliwiać ustawienie tabletu w pozycji roboczej (pionowej i poziomej).</w:t>
            </w:r>
          </w:p>
          <w:p w14:paraId="3E1DC269" w14:textId="73939929" w:rsidR="00BF5CD8" w:rsidRPr="00BF5CD8" w:rsidRDefault="00BF5CD8" w:rsidP="00BF5CD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5CD8">
              <w:rPr>
                <w:rFonts w:ascii="Arial" w:hAnsi="Arial" w:cs="Arial"/>
                <w:sz w:val="18"/>
                <w:szCs w:val="18"/>
              </w:rPr>
              <w:t>Wykonane z materiału odpornego na ścieranie, zabrudzenia i dezynfekcję</w:t>
            </w:r>
            <w:r w:rsidR="00EE28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835A20" w14:textId="275AB1E9" w:rsidR="00BF5CD8" w:rsidRPr="00BF5CD8" w:rsidRDefault="00BF5CD8" w:rsidP="00BF5CD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5CD8">
              <w:rPr>
                <w:rFonts w:ascii="Arial" w:hAnsi="Arial" w:cs="Arial"/>
                <w:sz w:val="18"/>
                <w:szCs w:val="18"/>
              </w:rPr>
              <w:t>Kolor etui: ciemny.</w:t>
            </w:r>
            <w:r w:rsidR="00EE28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F5CD8">
              <w:rPr>
                <w:rFonts w:ascii="Arial" w:hAnsi="Arial" w:cs="Arial"/>
                <w:sz w:val="18"/>
                <w:szCs w:val="18"/>
              </w:rPr>
              <w:t>Etui musi umożliwiać współpracę z dedykowaną klawiaturą oferowanego tabletu (montaż, zamykanie, stabilna pozycja robocza).</w:t>
            </w:r>
          </w:p>
          <w:p w14:paraId="56AC2E92" w14:textId="57416C17" w:rsidR="007F6CB2" w:rsidRPr="002C09F7" w:rsidRDefault="007F6CB2" w:rsidP="00EA531D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37EE4" w14:textId="77777777" w:rsidR="007F6CB2" w:rsidRPr="002C09F7" w:rsidRDefault="007F6CB2" w:rsidP="00EA531D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373A77" w14:textId="77777777" w:rsidR="007F6CB2" w:rsidRDefault="007F6CB2" w:rsidP="003343D8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1E64A81" w14:textId="77777777" w:rsidR="00BF5CD8" w:rsidRDefault="00BF5CD8" w:rsidP="003343D8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BF5CD8" w:rsidSect="00893E90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E2CF" w14:textId="77777777" w:rsidR="00C846F6" w:rsidRDefault="00C846F6" w:rsidP="00C846F6">
      <w:pPr>
        <w:spacing w:after="0" w:line="240" w:lineRule="auto"/>
      </w:pPr>
      <w:r>
        <w:separator/>
      </w:r>
    </w:p>
  </w:endnote>
  <w:endnote w:type="continuationSeparator" w:id="0">
    <w:p w14:paraId="30DE3F57" w14:textId="77777777" w:rsidR="00C846F6" w:rsidRDefault="00C846F6" w:rsidP="00C84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47214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80500E8" w14:textId="1CBACFF3" w:rsidR="00C846F6" w:rsidRDefault="00C846F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63CEAE8" w14:textId="77777777" w:rsidR="00C846F6" w:rsidRDefault="00C84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61A32" w14:textId="77777777" w:rsidR="00C846F6" w:rsidRDefault="00C846F6" w:rsidP="00C846F6">
      <w:pPr>
        <w:spacing w:after="0" w:line="240" w:lineRule="auto"/>
      </w:pPr>
      <w:r>
        <w:separator/>
      </w:r>
    </w:p>
  </w:footnote>
  <w:footnote w:type="continuationSeparator" w:id="0">
    <w:p w14:paraId="2A0886B6" w14:textId="77777777" w:rsidR="00C846F6" w:rsidRDefault="00C846F6" w:rsidP="00C84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66F23"/>
    <w:multiLevelType w:val="hybridMultilevel"/>
    <w:tmpl w:val="AE323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A5E87"/>
    <w:multiLevelType w:val="multilevel"/>
    <w:tmpl w:val="31A6F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0288"/>
    <w:multiLevelType w:val="hybridMultilevel"/>
    <w:tmpl w:val="92FE8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D2A4B"/>
    <w:multiLevelType w:val="hybridMultilevel"/>
    <w:tmpl w:val="96A25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48FC"/>
    <w:multiLevelType w:val="multilevel"/>
    <w:tmpl w:val="623CE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520D7"/>
    <w:multiLevelType w:val="multilevel"/>
    <w:tmpl w:val="1B90D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817918"/>
    <w:multiLevelType w:val="hybridMultilevel"/>
    <w:tmpl w:val="BE08CCC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820C99"/>
    <w:multiLevelType w:val="hybridMultilevel"/>
    <w:tmpl w:val="85080D0A"/>
    <w:lvl w:ilvl="0" w:tplc="572A5B4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AB016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27D85"/>
    <w:multiLevelType w:val="hybridMultilevel"/>
    <w:tmpl w:val="47AE5B6E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C2DDE"/>
    <w:multiLevelType w:val="multilevel"/>
    <w:tmpl w:val="9AE6D7F6"/>
    <w:lvl w:ilvl="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CB226D"/>
    <w:multiLevelType w:val="hybridMultilevel"/>
    <w:tmpl w:val="BD1A0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161779">
    <w:abstractNumId w:val="6"/>
  </w:num>
  <w:num w:numId="2" w16cid:durableId="243300026">
    <w:abstractNumId w:val="7"/>
  </w:num>
  <w:num w:numId="3" w16cid:durableId="1460536316">
    <w:abstractNumId w:val="9"/>
  </w:num>
  <w:num w:numId="4" w16cid:durableId="630669373">
    <w:abstractNumId w:val="3"/>
  </w:num>
  <w:num w:numId="5" w16cid:durableId="1776974197">
    <w:abstractNumId w:val="7"/>
  </w:num>
  <w:num w:numId="6" w16cid:durableId="459350396">
    <w:abstractNumId w:val="3"/>
  </w:num>
  <w:num w:numId="7" w16cid:durableId="1854487896">
    <w:abstractNumId w:val="13"/>
  </w:num>
  <w:num w:numId="8" w16cid:durableId="1534462386">
    <w:abstractNumId w:val="2"/>
  </w:num>
  <w:num w:numId="9" w16cid:durableId="2006320777">
    <w:abstractNumId w:val="10"/>
  </w:num>
  <w:num w:numId="10" w16cid:durableId="1577398583">
    <w:abstractNumId w:val="4"/>
  </w:num>
  <w:num w:numId="11" w16cid:durableId="511728819">
    <w:abstractNumId w:val="14"/>
  </w:num>
  <w:num w:numId="12" w16cid:durableId="1475634101">
    <w:abstractNumId w:val="5"/>
  </w:num>
  <w:num w:numId="13" w16cid:durableId="267154493">
    <w:abstractNumId w:val="8"/>
  </w:num>
  <w:num w:numId="14" w16cid:durableId="458500906">
    <w:abstractNumId w:val="0"/>
  </w:num>
  <w:num w:numId="15" w16cid:durableId="1726634886">
    <w:abstractNumId w:val="11"/>
  </w:num>
  <w:num w:numId="16" w16cid:durableId="668751838">
    <w:abstractNumId w:val="12"/>
  </w:num>
  <w:num w:numId="17" w16cid:durableId="175439956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4C4"/>
    <w:rsid w:val="00006268"/>
    <w:rsid w:val="00014574"/>
    <w:rsid w:val="0002137B"/>
    <w:rsid w:val="00025930"/>
    <w:rsid w:val="000352CC"/>
    <w:rsid w:val="000672EF"/>
    <w:rsid w:val="000803B5"/>
    <w:rsid w:val="00093A28"/>
    <w:rsid w:val="000B5DED"/>
    <w:rsid w:val="000C4F67"/>
    <w:rsid w:val="000D1E0F"/>
    <w:rsid w:val="000E15DD"/>
    <w:rsid w:val="000E4D61"/>
    <w:rsid w:val="000F68A7"/>
    <w:rsid w:val="001062D2"/>
    <w:rsid w:val="00117CF3"/>
    <w:rsid w:val="00123CEC"/>
    <w:rsid w:val="00142838"/>
    <w:rsid w:val="001444C4"/>
    <w:rsid w:val="00153EC0"/>
    <w:rsid w:val="0016129F"/>
    <w:rsid w:val="00177E7A"/>
    <w:rsid w:val="00182389"/>
    <w:rsid w:val="00182730"/>
    <w:rsid w:val="00190C73"/>
    <w:rsid w:val="00195B24"/>
    <w:rsid w:val="001A2A0C"/>
    <w:rsid w:val="001B741F"/>
    <w:rsid w:val="001C4C43"/>
    <w:rsid w:val="001C60B0"/>
    <w:rsid w:val="001D3644"/>
    <w:rsid w:val="00210B8B"/>
    <w:rsid w:val="0021236E"/>
    <w:rsid w:val="0021701C"/>
    <w:rsid w:val="002310B5"/>
    <w:rsid w:val="00244A13"/>
    <w:rsid w:val="00254A83"/>
    <w:rsid w:val="00256883"/>
    <w:rsid w:val="002604CC"/>
    <w:rsid w:val="00262719"/>
    <w:rsid w:val="0028779E"/>
    <w:rsid w:val="00296404"/>
    <w:rsid w:val="002A58EB"/>
    <w:rsid w:val="002A711C"/>
    <w:rsid w:val="002A73C5"/>
    <w:rsid w:val="002B4329"/>
    <w:rsid w:val="002C09F7"/>
    <w:rsid w:val="002F0274"/>
    <w:rsid w:val="003057E0"/>
    <w:rsid w:val="00306F82"/>
    <w:rsid w:val="003126D6"/>
    <w:rsid w:val="0031651A"/>
    <w:rsid w:val="00324A3F"/>
    <w:rsid w:val="003266A7"/>
    <w:rsid w:val="00327FF7"/>
    <w:rsid w:val="003343D8"/>
    <w:rsid w:val="00337B4C"/>
    <w:rsid w:val="00342E21"/>
    <w:rsid w:val="00344490"/>
    <w:rsid w:val="0034487D"/>
    <w:rsid w:val="00345436"/>
    <w:rsid w:val="00357F01"/>
    <w:rsid w:val="00385486"/>
    <w:rsid w:val="0038685D"/>
    <w:rsid w:val="003A139E"/>
    <w:rsid w:val="003A3FE4"/>
    <w:rsid w:val="003B566D"/>
    <w:rsid w:val="003B5FD3"/>
    <w:rsid w:val="003B70F3"/>
    <w:rsid w:val="003C0685"/>
    <w:rsid w:val="003D03DD"/>
    <w:rsid w:val="003D7178"/>
    <w:rsid w:val="003F1DA3"/>
    <w:rsid w:val="00410306"/>
    <w:rsid w:val="0041560D"/>
    <w:rsid w:val="004172E4"/>
    <w:rsid w:val="00443C8C"/>
    <w:rsid w:val="00454E57"/>
    <w:rsid w:val="00455E56"/>
    <w:rsid w:val="00483E8E"/>
    <w:rsid w:val="00485873"/>
    <w:rsid w:val="004B187B"/>
    <w:rsid w:val="004B2285"/>
    <w:rsid w:val="004B2D42"/>
    <w:rsid w:val="004B3A52"/>
    <w:rsid w:val="004B5E2A"/>
    <w:rsid w:val="004C1F19"/>
    <w:rsid w:val="004D23AD"/>
    <w:rsid w:val="004E1A04"/>
    <w:rsid w:val="004E1CC2"/>
    <w:rsid w:val="004E28BD"/>
    <w:rsid w:val="004E4C1B"/>
    <w:rsid w:val="004F0DC1"/>
    <w:rsid w:val="00510AFA"/>
    <w:rsid w:val="00511E2A"/>
    <w:rsid w:val="005166DC"/>
    <w:rsid w:val="00516A18"/>
    <w:rsid w:val="00524903"/>
    <w:rsid w:val="00532013"/>
    <w:rsid w:val="00534DF4"/>
    <w:rsid w:val="005419A4"/>
    <w:rsid w:val="005525E5"/>
    <w:rsid w:val="00553532"/>
    <w:rsid w:val="005657FA"/>
    <w:rsid w:val="00566970"/>
    <w:rsid w:val="00572F6D"/>
    <w:rsid w:val="00582E65"/>
    <w:rsid w:val="00595DB3"/>
    <w:rsid w:val="005A5A6F"/>
    <w:rsid w:val="005A6CE3"/>
    <w:rsid w:val="005B1CD3"/>
    <w:rsid w:val="005C76CA"/>
    <w:rsid w:val="005C7723"/>
    <w:rsid w:val="005D3399"/>
    <w:rsid w:val="005D7D0C"/>
    <w:rsid w:val="005D7D37"/>
    <w:rsid w:val="005E1D17"/>
    <w:rsid w:val="005F5C68"/>
    <w:rsid w:val="005F7D8B"/>
    <w:rsid w:val="006003F6"/>
    <w:rsid w:val="00627CAA"/>
    <w:rsid w:val="0063779E"/>
    <w:rsid w:val="00660AE7"/>
    <w:rsid w:val="006653BE"/>
    <w:rsid w:val="00665505"/>
    <w:rsid w:val="00677684"/>
    <w:rsid w:val="0068346B"/>
    <w:rsid w:val="00685F20"/>
    <w:rsid w:val="006B3400"/>
    <w:rsid w:val="006B6365"/>
    <w:rsid w:val="006C68D5"/>
    <w:rsid w:val="006E2B53"/>
    <w:rsid w:val="0070327B"/>
    <w:rsid w:val="00733C9D"/>
    <w:rsid w:val="00742912"/>
    <w:rsid w:val="00744E12"/>
    <w:rsid w:val="00756221"/>
    <w:rsid w:val="00763749"/>
    <w:rsid w:val="00763AF5"/>
    <w:rsid w:val="00795F74"/>
    <w:rsid w:val="00796502"/>
    <w:rsid w:val="007B1668"/>
    <w:rsid w:val="007B3720"/>
    <w:rsid w:val="007B62BF"/>
    <w:rsid w:val="007B6E7F"/>
    <w:rsid w:val="007C146A"/>
    <w:rsid w:val="007C441D"/>
    <w:rsid w:val="007D13F8"/>
    <w:rsid w:val="007E0CBC"/>
    <w:rsid w:val="007E4239"/>
    <w:rsid w:val="007E642D"/>
    <w:rsid w:val="007F6CB2"/>
    <w:rsid w:val="007F72D8"/>
    <w:rsid w:val="008027B5"/>
    <w:rsid w:val="00812E4D"/>
    <w:rsid w:val="00814168"/>
    <w:rsid w:val="008301C9"/>
    <w:rsid w:val="00852D05"/>
    <w:rsid w:val="00870736"/>
    <w:rsid w:val="00880353"/>
    <w:rsid w:val="00880C25"/>
    <w:rsid w:val="0088285C"/>
    <w:rsid w:val="0089005C"/>
    <w:rsid w:val="00893E90"/>
    <w:rsid w:val="00897798"/>
    <w:rsid w:val="008A5D86"/>
    <w:rsid w:val="008B4481"/>
    <w:rsid w:val="008C004D"/>
    <w:rsid w:val="008C30CA"/>
    <w:rsid w:val="008D2BE5"/>
    <w:rsid w:val="008D3544"/>
    <w:rsid w:val="008E0CA7"/>
    <w:rsid w:val="008F03A9"/>
    <w:rsid w:val="0090464D"/>
    <w:rsid w:val="0090509A"/>
    <w:rsid w:val="00912911"/>
    <w:rsid w:val="009271AE"/>
    <w:rsid w:val="00934862"/>
    <w:rsid w:val="00940EF8"/>
    <w:rsid w:val="00965C42"/>
    <w:rsid w:val="00966C6C"/>
    <w:rsid w:val="00980EEC"/>
    <w:rsid w:val="00982219"/>
    <w:rsid w:val="00987D07"/>
    <w:rsid w:val="009932A6"/>
    <w:rsid w:val="009A0A7B"/>
    <w:rsid w:val="009A27F7"/>
    <w:rsid w:val="009A626E"/>
    <w:rsid w:val="009B2902"/>
    <w:rsid w:val="009C71AC"/>
    <w:rsid w:val="009C75AE"/>
    <w:rsid w:val="009D7748"/>
    <w:rsid w:val="009E1EA7"/>
    <w:rsid w:val="00A14D2D"/>
    <w:rsid w:val="00A15040"/>
    <w:rsid w:val="00A21991"/>
    <w:rsid w:val="00A240DD"/>
    <w:rsid w:val="00A310B7"/>
    <w:rsid w:val="00A431F3"/>
    <w:rsid w:val="00A46DA6"/>
    <w:rsid w:val="00A62E37"/>
    <w:rsid w:val="00AA35FB"/>
    <w:rsid w:val="00AA58FD"/>
    <w:rsid w:val="00AC2619"/>
    <w:rsid w:val="00AE3408"/>
    <w:rsid w:val="00AE518E"/>
    <w:rsid w:val="00AE56ED"/>
    <w:rsid w:val="00AE6574"/>
    <w:rsid w:val="00B07D87"/>
    <w:rsid w:val="00B13BBA"/>
    <w:rsid w:val="00B144C5"/>
    <w:rsid w:val="00B361DB"/>
    <w:rsid w:val="00B50E99"/>
    <w:rsid w:val="00B57151"/>
    <w:rsid w:val="00B57D14"/>
    <w:rsid w:val="00B61DC9"/>
    <w:rsid w:val="00B630CF"/>
    <w:rsid w:val="00B85D5C"/>
    <w:rsid w:val="00B866A7"/>
    <w:rsid w:val="00B91C34"/>
    <w:rsid w:val="00B97998"/>
    <w:rsid w:val="00BB00E2"/>
    <w:rsid w:val="00BB6BDE"/>
    <w:rsid w:val="00BD10F2"/>
    <w:rsid w:val="00BE42B6"/>
    <w:rsid w:val="00BE5D68"/>
    <w:rsid w:val="00BF0E06"/>
    <w:rsid w:val="00BF3E07"/>
    <w:rsid w:val="00BF5CD8"/>
    <w:rsid w:val="00C06563"/>
    <w:rsid w:val="00C12711"/>
    <w:rsid w:val="00C270C8"/>
    <w:rsid w:val="00C3100C"/>
    <w:rsid w:val="00C34C5E"/>
    <w:rsid w:val="00C408F9"/>
    <w:rsid w:val="00C4377B"/>
    <w:rsid w:val="00C55EB9"/>
    <w:rsid w:val="00C57208"/>
    <w:rsid w:val="00C64213"/>
    <w:rsid w:val="00C70412"/>
    <w:rsid w:val="00C74E3B"/>
    <w:rsid w:val="00C846F6"/>
    <w:rsid w:val="00C96E21"/>
    <w:rsid w:val="00CA1A55"/>
    <w:rsid w:val="00CC69DE"/>
    <w:rsid w:val="00CD16B9"/>
    <w:rsid w:val="00CD632B"/>
    <w:rsid w:val="00CD7F1D"/>
    <w:rsid w:val="00CE0935"/>
    <w:rsid w:val="00CE50D1"/>
    <w:rsid w:val="00CE5980"/>
    <w:rsid w:val="00CE63D4"/>
    <w:rsid w:val="00D0416B"/>
    <w:rsid w:val="00D04BAA"/>
    <w:rsid w:val="00D24057"/>
    <w:rsid w:val="00D3423A"/>
    <w:rsid w:val="00D36907"/>
    <w:rsid w:val="00D4799D"/>
    <w:rsid w:val="00D70F13"/>
    <w:rsid w:val="00D86BCE"/>
    <w:rsid w:val="00D92936"/>
    <w:rsid w:val="00D92D5C"/>
    <w:rsid w:val="00DA5DE2"/>
    <w:rsid w:val="00DA7C99"/>
    <w:rsid w:val="00DB0852"/>
    <w:rsid w:val="00DB1D5F"/>
    <w:rsid w:val="00DB20B1"/>
    <w:rsid w:val="00DB3E7A"/>
    <w:rsid w:val="00DB4788"/>
    <w:rsid w:val="00DC72DE"/>
    <w:rsid w:val="00DD169B"/>
    <w:rsid w:val="00DD755E"/>
    <w:rsid w:val="00DE0352"/>
    <w:rsid w:val="00DE0645"/>
    <w:rsid w:val="00DE5642"/>
    <w:rsid w:val="00DF2AAE"/>
    <w:rsid w:val="00DF3A49"/>
    <w:rsid w:val="00E07C75"/>
    <w:rsid w:val="00E10445"/>
    <w:rsid w:val="00E31C2B"/>
    <w:rsid w:val="00E32F56"/>
    <w:rsid w:val="00E36A64"/>
    <w:rsid w:val="00E47E94"/>
    <w:rsid w:val="00E71ECE"/>
    <w:rsid w:val="00E819A7"/>
    <w:rsid w:val="00E94F82"/>
    <w:rsid w:val="00EA2625"/>
    <w:rsid w:val="00EB1D73"/>
    <w:rsid w:val="00ED1C47"/>
    <w:rsid w:val="00ED4412"/>
    <w:rsid w:val="00EE1BFC"/>
    <w:rsid w:val="00EE286F"/>
    <w:rsid w:val="00EF1071"/>
    <w:rsid w:val="00EF3A46"/>
    <w:rsid w:val="00F000A1"/>
    <w:rsid w:val="00F03E3A"/>
    <w:rsid w:val="00F105A8"/>
    <w:rsid w:val="00F109C2"/>
    <w:rsid w:val="00F33A3A"/>
    <w:rsid w:val="00F358F4"/>
    <w:rsid w:val="00F3620D"/>
    <w:rsid w:val="00F50BDC"/>
    <w:rsid w:val="00F548F3"/>
    <w:rsid w:val="00F6190C"/>
    <w:rsid w:val="00F64134"/>
    <w:rsid w:val="00F6560E"/>
    <w:rsid w:val="00F766BA"/>
    <w:rsid w:val="00F8788B"/>
    <w:rsid w:val="00F9322A"/>
    <w:rsid w:val="00F9443A"/>
    <w:rsid w:val="00FC146E"/>
    <w:rsid w:val="00FE502F"/>
    <w:rsid w:val="00FF506C"/>
    <w:rsid w:val="00F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1E58"/>
  <w15:chartTrackingRefBased/>
  <w15:docId w15:val="{A28E4CB7-8E0C-405C-B4B2-1E98F3D1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79E"/>
    <w:pPr>
      <w:suppressAutoHyphens/>
      <w:autoSpaceDN w:val="0"/>
      <w:spacing w:line="276" w:lineRule="auto"/>
    </w:pPr>
    <w:rPr>
      <w:rFonts w:ascii="Aptos" w:eastAsia="Aptos" w:hAnsi="Aptos" w:cs="Times New Roman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4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44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44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44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44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44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44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44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44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44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44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44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44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44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44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44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44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44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44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4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44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44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44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44C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1444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44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44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44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44C4"/>
    <w:rPr>
      <w:b/>
      <w:bCs/>
      <w:smallCaps/>
      <w:color w:val="0F4761" w:themeColor="accent1" w:themeShade="BF"/>
      <w:spacing w:val="5"/>
    </w:rPr>
  </w:style>
  <w:style w:type="character" w:customStyle="1" w:styleId="would-recommend-text">
    <w:name w:val="would-recommend-text"/>
    <w:basedOn w:val="Domylnaczcionkaakapitu"/>
    <w:rsid w:val="0028779E"/>
  </w:style>
  <w:style w:type="character" w:customStyle="1" w:styleId="AkapitzlistZnak">
    <w:name w:val="Akapit z listą Znak"/>
    <w:link w:val="Akapitzlist"/>
    <w:uiPriority w:val="34"/>
    <w:rsid w:val="0028779E"/>
  </w:style>
  <w:style w:type="table" w:customStyle="1" w:styleId="TableNormal1">
    <w:name w:val="Table Normal1"/>
    <w:uiPriority w:val="99"/>
    <w:semiHidden/>
    <w:unhideWhenUsed/>
    <w:rsid w:val="002877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04BAA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E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7E94"/>
    <w:pPr>
      <w:suppressAutoHyphens w:val="0"/>
      <w:autoSpaceDN/>
      <w:spacing w:after="200" w:line="240" w:lineRule="auto"/>
    </w:pPr>
    <w:rPr>
      <w:rFonts w:asciiTheme="minorHAnsi" w:eastAsiaTheme="minorHAnsi" w:hAnsiTheme="minorHAnsi" w:cstheme="minorBidi"/>
      <w:kern w:val="0"/>
      <w:sz w:val="20"/>
      <w:szCs w:val="2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7E94"/>
    <w:rPr>
      <w:kern w:val="0"/>
      <w:sz w:val="20"/>
      <w:szCs w:val="20"/>
      <w:lang w:val="de-DE"/>
      <w14:ligatures w14:val="none"/>
    </w:rPr>
  </w:style>
  <w:style w:type="table" w:styleId="Tabela-Siatka">
    <w:name w:val="Table Grid"/>
    <w:basedOn w:val="Standardowy"/>
    <w:uiPriority w:val="39"/>
    <w:qFormat/>
    <w:rsid w:val="00256883"/>
    <w:pPr>
      <w:spacing w:after="0" w:line="240" w:lineRule="auto"/>
    </w:pPr>
    <w:rPr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B5FD3"/>
    <w:rPr>
      <w:color w:val="96607D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C96E21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29F"/>
    <w:pPr>
      <w:suppressAutoHyphens/>
      <w:autoSpaceDN w:val="0"/>
      <w:spacing w:after="160"/>
    </w:pPr>
    <w:rPr>
      <w:rFonts w:ascii="Aptos" w:eastAsia="Aptos" w:hAnsi="Aptos" w:cs="Times New Roman"/>
      <w:b/>
      <w:bCs/>
      <w:kern w:val="3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29F"/>
    <w:rPr>
      <w:rFonts w:ascii="Aptos" w:eastAsia="Aptos" w:hAnsi="Aptos" w:cs="Times New Roman"/>
      <w:b/>
      <w:bCs/>
      <w:noProof/>
      <w:kern w:val="3"/>
      <w:sz w:val="20"/>
      <w:szCs w:val="20"/>
      <w:lang w:val="de-DE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41F"/>
    <w:rPr>
      <w:color w:val="605E5C"/>
      <w:shd w:val="clear" w:color="auto" w:fill="E1DFDD"/>
    </w:rPr>
  </w:style>
  <w:style w:type="paragraph" w:customStyle="1" w:styleId="Default">
    <w:name w:val="Default"/>
    <w:rsid w:val="009E1E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84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6F6"/>
    <w:rPr>
      <w:rFonts w:ascii="Aptos" w:eastAsia="Aptos" w:hAnsi="Aptos" w:cs="Times New Roman"/>
      <w:kern w:val="3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84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6F6"/>
    <w:rPr>
      <w:rFonts w:ascii="Aptos" w:eastAsia="Aptos" w:hAnsi="Aptos" w:cs="Times New Roman"/>
      <w:kern w:val="3"/>
      <w:sz w:val="24"/>
      <w:szCs w:val="24"/>
      <w14:ligatures w14:val="none"/>
    </w:rPr>
  </w:style>
  <w:style w:type="paragraph" w:styleId="Tekstpodstawowy">
    <w:name w:val="Body Text"/>
    <w:aliases w:val="(F2),Char Znak,Tekst podstawowy Znak Znak Znak Znak,Tekst podstawowy Znak Znak, Char Znak"/>
    <w:basedOn w:val="Normalny"/>
    <w:link w:val="TekstpodstawowyZnak1"/>
    <w:unhideWhenUsed/>
    <w:qFormat/>
    <w:rsid w:val="00D24057"/>
    <w:pPr>
      <w:suppressAutoHyphens w:val="0"/>
      <w:autoSpaceDN/>
      <w:spacing w:after="0" w:line="240" w:lineRule="auto"/>
    </w:pPr>
    <w:rPr>
      <w:rFonts w:ascii="Tahoma" w:eastAsia="Calibri" w:hAnsi="Tahoma"/>
      <w:kern w:val="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D24057"/>
    <w:rPr>
      <w:rFonts w:ascii="Aptos" w:eastAsia="Aptos" w:hAnsi="Aptos" w:cs="Times New Roman"/>
      <w:kern w:val="3"/>
      <w:sz w:val="24"/>
      <w:szCs w:val="24"/>
      <w14:ligatures w14:val="none"/>
    </w:rPr>
  </w:style>
  <w:style w:type="character" w:customStyle="1" w:styleId="TekstpodstawowyZnak1">
    <w:name w:val="Tekst podstawowy Znak1"/>
    <w:aliases w:val="(F2) Znak,Char Znak Znak,Tekst podstawowy Znak Znak Znak Znak Znak,Tekst podstawowy Znak Znak Znak, Char Znak Znak"/>
    <w:link w:val="Tekstpodstawowy"/>
    <w:rsid w:val="00D24057"/>
    <w:rPr>
      <w:rFonts w:ascii="Tahoma" w:eastAsia="Calibri" w:hAnsi="Tahoma" w:cs="Times New Roman"/>
      <w:kern w:val="0"/>
      <w:sz w:val="24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0AF67-7B27-4543-9D17-134BA31D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3157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Babiżewski</dc:creator>
  <cp:keywords/>
  <dc:description/>
  <cp:lastModifiedBy>Krzysztof Bień</cp:lastModifiedBy>
  <cp:revision>8</cp:revision>
  <cp:lastPrinted>2025-11-05T08:41:00Z</cp:lastPrinted>
  <dcterms:created xsi:type="dcterms:W3CDTF">2025-11-06T06:28:00Z</dcterms:created>
  <dcterms:modified xsi:type="dcterms:W3CDTF">2025-11-20T16:00:00Z</dcterms:modified>
</cp:coreProperties>
</file>